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FC" w:rsidRDefault="00BB7BFC" w:rsidP="00BB7BFC">
      <w:pPr>
        <w:widowControl w:val="0"/>
        <w:autoSpaceDE w:val="0"/>
        <w:autoSpaceDN w:val="0"/>
        <w:adjustRightInd w:val="0"/>
      </w:pPr>
      <w:bookmarkStart w:id="0" w:name="_GoBack"/>
      <w:bookmarkEnd w:id="0"/>
    </w:p>
    <w:p w:rsidR="00BB7BFC" w:rsidRDefault="00BB7BFC" w:rsidP="00BB7BFC">
      <w:pPr>
        <w:widowControl w:val="0"/>
        <w:autoSpaceDE w:val="0"/>
        <w:autoSpaceDN w:val="0"/>
        <w:adjustRightInd w:val="0"/>
      </w:pPr>
      <w:r>
        <w:rPr>
          <w:b/>
          <w:bCs/>
        </w:rPr>
        <w:t>Section 785.640  Printing Equipment</w:t>
      </w:r>
      <w:r>
        <w:t xml:space="preserve"> </w:t>
      </w:r>
    </w:p>
    <w:p w:rsidR="00BB7BFC" w:rsidRDefault="00BB7BFC" w:rsidP="00BB7BFC">
      <w:pPr>
        <w:widowControl w:val="0"/>
        <w:autoSpaceDE w:val="0"/>
        <w:autoSpaceDN w:val="0"/>
        <w:adjustRightInd w:val="0"/>
      </w:pPr>
    </w:p>
    <w:p w:rsidR="00BB7BFC" w:rsidRDefault="00BB7BFC" w:rsidP="00BB7BFC">
      <w:pPr>
        <w:widowControl w:val="0"/>
        <w:autoSpaceDE w:val="0"/>
        <w:autoSpaceDN w:val="0"/>
        <w:adjustRightInd w:val="0"/>
      </w:pPr>
      <w:r>
        <w:t xml:space="preserve">All printing equipment shall be designed to be readily demountable for cleaning of product contact surfaces.  All product contact surfaces shall be aluminum, stainless steel or equally corrosion resistant metal, or plastic, rubber and rubber like material which meet 3-A Standards, except that conveyors may be constructed of material which can be properly cleaned and maintained in good repair. </w:t>
      </w:r>
    </w:p>
    <w:sectPr w:rsidR="00BB7BFC" w:rsidSect="00BB7B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BFC"/>
    <w:rsid w:val="0004208E"/>
    <w:rsid w:val="005C3366"/>
    <w:rsid w:val="009046E7"/>
    <w:rsid w:val="00BB7BFC"/>
    <w:rsid w:val="00D8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