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65" w:rsidRDefault="003F1765" w:rsidP="003F1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765" w:rsidRDefault="003F1765" w:rsidP="003F17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785.620  Continuous Churn</w:t>
      </w:r>
      <w:r>
        <w:t xml:space="preserve"> </w:t>
      </w:r>
    </w:p>
    <w:p w:rsidR="003F1765" w:rsidRDefault="003F1765" w:rsidP="003F1765">
      <w:pPr>
        <w:widowControl w:val="0"/>
        <w:autoSpaceDE w:val="0"/>
        <w:autoSpaceDN w:val="0"/>
        <w:adjustRightInd w:val="0"/>
      </w:pPr>
    </w:p>
    <w:p w:rsidR="003F1765" w:rsidRDefault="003F1765" w:rsidP="003F1765">
      <w:pPr>
        <w:widowControl w:val="0"/>
        <w:autoSpaceDE w:val="0"/>
        <w:autoSpaceDN w:val="0"/>
        <w:adjustRightInd w:val="0"/>
      </w:pPr>
      <w:r>
        <w:t xml:space="preserve">All product contact surfaces shall be of noncorrosive material.  All nonmetallic product contact surfaces shall comply with 3-A Standards for Plastic, Rubber, and Rubber-Like Materials.  All product contact surfaces shall be readily accessible for cleaning and inspection. </w:t>
      </w:r>
    </w:p>
    <w:sectPr w:rsidR="003F1765" w:rsidSect="003F1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765"/>
    <w:rsid w:val="00195B55"/>
    <w:rsid w:val="003F1765"/>
    <w:rsid w:val="005C3366"/>
    <w:rsid w:val="006964AE"/>
    <w:rsid w:val="00E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