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78" w:rsidRDefault="004F5378" w:rsidP="004F5378">
      <w:pPr>
        <w:widowControl w:val="0"/>
        <w:autoSpaceDE w:val="0"/>
        <w:autoSpaceDN w:val="0"/>
        <w:adjustRightInd w:val="0"/>
      </w:pPr>
      <w:bookmarkStart w:id="0" w:name="_GoBack"/>
      <w:bookmarkEnd w:id="0"/>
    </w:p>
    <w:p w:rsidR="004F5378" w:rsidRDefault="004F5378" w:rsidP="004F5378">
      <w:pPr>
        <w:widowControl w:val="0"/>
        <w:autoSpaceDE w:val="0"/>
        <w:autoSpaceDN w:val="0"/>
        <w:adjustRightInd w:val="0"/>
      </w:pPr>
      <w:r>
        <w:rPr>
          <w:b/>
          <w:bCs/>
        </w:rPr>
        <w:t>Section 760.1450  Living Areas</w:t>
      </w:r>
      <w:r>
        <w:t xml:space="preserve"> </w:t>
      </w:r>
    </w:p>
    <w:p w:rsidR="004F5378" w:rsidRDefault="004F5378" w:rsidP="004F5378">
      <w:pPr>
        <w:widowControl w:val="0"/>
        <w:autoSpaceDE w:val="0"/>
        <w:autoSpaceDN w:val="0"/>
        <w:adjustRightInd w:val="0"/>
      </w:pPr>
    </w:p>
    <w:p w:rsidR="004F5378" w:rsidRDefault="004F5378" w:rsidP="004F5378">
      <w:pPr>
        <w:widowControl w:val="0"/>
        <w:autoSpaceDE w:val="0"/>
        <w:autoSpaceDN w:val="0"/>
        <w:adjustRightInd w:val="0"/>
      </w:pPr>
      <w:r>
        <w:t xml:space="preserve">No operation of a retail food store shall be conducted in any room used as living or sleeping quarters.  Retail food store operations shall be separated from any living or sleeping quarters by complete partitioning and solid, self-closing doors. </w:t>
      </w:r>
    </w:p>
    <w:sectPr w:rsidR="004F5378" w:rsidSect="004F5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378"/>
    <w:rsid w:val="004F5378"/>
    <w:rsid w:val="005C3366"/>
    <w:rsid w:val="00D07847"/>
    <w:rsid w:val="00D46D49"/>
    <w:rsid w:val="00F4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