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C56" w:rsidRDefault="007C5C56" w:rsidP="007C5C56">
      <w:pPr>
        <w:widowControl w:val="0"/>
        <w:autoSpaceDE w:val="0"/>
        <w:autoSpaceDN w:val="0"/>
        <w:adjustRightInd w:val="0"/>
      </w:pPr>
      <w:bookmarkStart w:id="0" w:name="_GoBack"/>
      <w:bookmarkEnd w:id="0"/>
    </w:p>
    <w:p w:rsidR="007C5C56" w:rsidRDefault="007C5C56" w:rsidP="007C5C56">
      <w:pPr>
        <w:widowControl w:val="0"/>
        <w:autoSpaceDE w:val="0"/>
        <w:autoSpaceDN w:val="0"/>
        <w:adjustRightInd w:val="0"/>
      </w:pPr>
      <w:r>
        <w:rPr>
          <w:b/>
          <w:bCs/>
        </w:rPr>
        <w:t>Section 760.1390  Labeling of Poisonous or Toxic Materials</w:t>
      </w:r>
      <w:r>
        <w:t xml:space="preserve"> </w:t>
      </w:r>
    </w:p>
    <w:p w:rsidR="007C5C56" w:rsidRDefault="007C5C56" w:rsidP="007C5C56">
      <w:pPr>
        <w:widowControl w:val="0"/>
        <w:autoSpaceDE w:val="0"/>
        <w:autoSpaceDN w:val="0"/>
        <w:adjustRightInd w:val="0"/>
      </w:pPr>
    </w:p>
    <w:p w:rsidR="007C5C56" w:rsidRDefault="007C5C56" w:rsidP="007C5C56">
      <w:pPr>
        <w:widowControl w:val="0"/>
        <w:autoSpaceDE w:val="0"/>
        <w:autoSpaceDN w:val="0"/>
        <w:adjustRightInd w:val="0"/>
      </w:pPr>
      <w:r>
        <w:t xml:space="preserve">Containers of poisonous or toxic materials necessary for operational maintenance of the establishment shall be prominently and distinctly labeled in accordance with law.  Small working containers of bulk cleaning agents shall be individually labeled for easy identification of contents. </w:t>
      </w:r>
    </w:p>
    <w:sectPr w:rsidR="007C5C56" w:rsidSect="007C5C5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C5C56"/>
    <w:rsid w:val="0052143A"/>
    <w:rsid w:val="005C3366"/>
    <w:rsid w:val="007C5C56"/>
    <w:rsid w:val="00902A5B"/>
    <w:rsid w:val="00E16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298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760</vt:lpstr>
    </vt:vector>
  </TitlesOfParts>
  <Company>State of Illinois</Company>
  <LinksUpToDate>false</LinksUpToDate>
  <CharactersWithSpaces>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760</dc:title>
  <dc:subject/>
  <dc:creator>Illinois General Assembly</dc:creator>
  <cp:keywords/>
  <dc:description/>
  <cp:lastModifiedBy>Roberts, John</cp:lastModifiedBy>
  <cp:revision>3</cp:revision>
  <dcterms:created xsi:type="dcterms:W3CDTF">2012-06-22T01:00:00Z</dcterms:created>
  <dcterms:modified xsi:type="dcterms:W3CDTF">2012-06-22T01:00:00Z</dcterms:modified>
</cp:coreProperties>
</file>