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69D" w:rsidRDefault="0050569D" w:rsidP="0050569D">
      <w:pPr>
        <w:widowControl w:val="0"/>
        <w:autoSpaceDE w:val="0"/>
        <w:autoSpaceDN w:val="0"/>
        <w:adjustRightInd w:val="0"/>
      </w:pPr>
      <w:bookmarkStart w:id="0" w:name="_GoBack"/>
      <w:bookmarkEnd w:id="0"/>
    </w:p>
    <w:p w:rsidR="0050569D" w:rsidRDefault="0050569D" w:rsidP="0050569D">
      <w:pPr>
        <w:widowControl w:val="0"/>
        <w:autoSpaceDE w:val="0"/>
        <w:autoSpaceDN w:val="0"/>
        <w:adjustRightInd w:val="0"/>
      </w:pPr>
      <w:r>
        <w:rPr>
          <w:b/>
          <w:bCs/>
        </w:rPr>
        <w:t>Section 760.1320  Service Sinks for Cleaning</w:t>
      </w:r>
      <w:r>
        <w:t xml:space="preserve"> </w:t>
      </w:r>
    </w:p>
    <w:p w:rsidR="0050569D" w:rsidRDefault="0050569D" w:rsidP="0050569D">
      <w:pPr>
        <w:widowControl w:val="0"/>
        <w:autoSpaceDE w:val="0"/>
        <w:autoSpaceDN w:val="0"/>
        <w:adjustRightInd w:val="0"/>
      </w:pPr>
    </w:p>
    <w:p w:rsidR="0050569D" w:rsidRDefault="0050569D" w:rsidP="0050569D">
      <w:pPr>
        <w:widowControl w:val="0"/>
        <w:autoSpaceDE w:val="0"/>
        <w:autoSpaceDN w:val="0"/>
        <w:adjustRightInd w:val="0"/>
      </w:pPr>
      <w:r>
        <w:t xml:space="preserve">At least one (1) service sink or curbed cleaning facility with a floor drain shall be provided and used for the cleaning of mops or similar wet floor cleaning tools and for the disposal of mop water or similar liquid wastes. Handwashing or warewashing facilities, or food preparation sinks shall not be used for this purpose. </w:t>
      </w:r>
    </w:p>
    <w:sectPr w:rsidR="0050569D" w:rsidSect="005056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569D"/>
    <w:rsid w:val="0050569D"/>
    <w:rsid w:val="005C3366"/>
    <w:rsid w:val="006C1FE1"/>
    <w:rsid w:val="006F36D1"/>
    <w:rsid w:val="00F71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