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D7" w:rsidRDefault="007378D7" w:rsidP="007378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78D7" w:rsidRDefault="007378D7" w:rsidP="007378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750.1700  Single-Service Articles</w:t>
      </w:r>
      <w:r>
        <w:t xml:space="preserve"> </w:t>
      </w:r>
    </w:p>
    <w:p w:rsidR="007378D7" w:rsidRDefault="007378D7" w:rsidP="007378D7">
      <w:pPr>
        <w:widowControl w:val="0"/>
        <w:autoSpaceDE w:val="0"/>
        <w:autoSpaceDN w:val="0"/>
        <w:adjustRightInd w:val="0"/>
      </w:pPr>
    </w:p>
    <w:p w:rsidR="007378D7" w:rsidRDefault="007378D7" w:rsidP="007378D7">
      <w:pPr>
        <w:widowControl w:val="0"/>
        <w:autoSpaceDE w:val="0"/>
        <w:autoSpaceDN w:val="0"/>
        <w:adjustRightInd w:val="0"/>
      </w:pPr>
      <w:r>
        <w:t xml:space="preserve">All temporary food service establishments shall provide only single-service articles for use by the consumer. </w:t>
      </w:r>
    </w:p>
    <w:sectPr w:rsidR="007378D7" w:rsidSect="007378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78D7"/>
    <w:rsid w:val="003628B3"/>
    <w:rsid w:val="005C3366"/>
    <w:rsid w:val="007378D7"/>
    <w:rsid w:val="00D61C4C"/>
    <w:rsid w:val="00F4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