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90C" w:rsidRDefault="0098190C" w:rsidP="0098190C">
      <w:pPr>
        <w:widowControl w:val="0"/>
        <w:autoSpaceDE w:val="0"/>
        <w:autoSpaceDN w:val="0"/>
        <w:adjustRightInd w:val="0"/>
      </w:pPr>
    </w:p>
    <w:p w:rsidR="0098190C" w:rsidRDefault="0098190C" w:rsidP="0098190C">
      <w:pPr>
        <w:widowControl w:val="0"/>
        <w:autoSpaceDE w:val="0"/>
        <w:autoSpaceDN w:val="0"/>
        <w:adjustRightInd w:val="0"/>
      </w:pPr>
      <w:r>
        <w:rPr>
          <w:b/>
          <w:bCs/>
        </w:rPr>
        <w:t xml:space="preserve">Section 750.500  General </w:t>
      </w:r>
      <w:r w:rsidR="00445F27">
        <w:rPr>
          <w:b/>
          <w:bCs/>
        </w:rPr>
        <w:t>–</w:t>
      </w:r>
      <w:r>
        <w:rPr>
          <w:b/>
          <w:bCs/>
        </w:rPr>
        <w:t xml:space="preserve"> Employee Health</w:t>
      </w:r>
      <w:r>
        <w:t xml:space="preserve"> </w:t>
      </w:r>
    </w:p>
    <w:p w:rsidR="0098190C" w:rsidRDefault="0098190C" w:rsidP="0098190C">
      <w:pPr>
        <w:widowControl w:val="0"/>
        <w:autoSpaceDE w:val="0"/>
        <w:autoSpaceDN w:val="0"/>
        <w:adjustRightInd w:val="0"/>
      </w:pPr>
    </w:p>
    <w:p w:rsidR="0098190C" w:rsidRDefault="00606026" w:rsidP="0098190C">
      <w:pPr>
        <w:widowControl w:val="0"/>
        <w:autoSpaceDE w:val="0"/>
        <w:autoSpaceDN w:val="0"/>
        <w:adjustRightInd w:val="0"/>
        <w:ind w:left="1440" w:hanging="720"/>
      </w:pPr>
      <w:r w:rsidRPr="00606026">
        <w:t>a)</w:t>
      </w:r>
      <w:r w:rsidRPr="00606026">
        <w:tab/>
        <w:t>The permit holder shall require employees and conditional employees to report to the person in charge information about their health and activities as they relate to diseases that are transmissible through food.  An employee or conditional employee shall report the information within 24 hours and in a manner that allows the person in charge to reduce the risk of foodborne disease transmission, including providing n</w:t>
      </w:r>
      <w:r w:rsidR="00251399">
        <w:t>ecessary additional information</w:t>
      </w:r>
      <w:r w:rsidRPr="00606026">
        <w:t xml:space="preserve"> such as the date of onset of symptoms and an illness, or </w:t>
      </w:r>
      <w:r w:rsidR="00251399">
        <w:t xml:space="preserve">onset </w:t>
      </w:r>
      <w:r w:rsidRPr="00606026">
        <w:t>of a diagnosis without symptoms, if the employee or conditional employee</w:t>
      </w:r>
      <w:r w:rsidR="00120D96">
        <w:t xml:space="preserve"> meets one of the following conditions</w:t>
      </w:r>
      <w:r w:rsidRPr="00606026">
        <w:t>:</w:t>
      </w:r>
      <w:r w:rsidRPr="00AA21F8">
        <w:t xml:space="preserve"> </w:t>
      </w:r>
    </w:p>
    <w:p w:rsidR="00BB108E" w:rsidRDefault="00BB108E" w:rsidP="0098190C">
      <w:pPr>
        <w:widowControl w:val="0"/>
        <w:autoSpaceDE w:val="0"/>
        <w:autoSpaceDN w:val="0"/>
        <w:adjustRightInd w:val="0"/>
        <w:ind w:left="1440" w:hanging="720"/>
      </w:pPr>
    </w:p>
    <w:p w:rsidR="00BB108E" w:rsidRPr="00041C25" w:rsidRDefault="00BB108E" w:rsidP="00BB108E">
      <w:pPr>
        <w:pStyle w:val="ListParagraph"/>
        <w:widowControl w:val="0"/>
        <w:autoSpaceDE w:val="0"/>
        <w:autoSpaceDN w:val="0"/>
        <w:adjustRightInd w:val="0"/>
        <w:ind w:left="1440"/>
      </w:pPr>
      <w:r w:rsidRPr="00041C25">
        <w:t>1)</w:t>
      </w:r>
      <w:r w:rsidRPr="00041C25">
        <w:tab/>
        <w:t>Has any of the following symptoms:</w:t>
      </w:r>
    </w:p>
    <w:p w:rsidR="00BB108E" w:rsidRPr="00041C25" w:rsidRDefault="00BB108E" w:rsidP="00BB108E">
      <w:pPr>
        <w:widowControl w:val="0"/>
        <w:autoSpaceDE w:val="0"/>
        <w:autoSpaceDN w:val="0"/>
        <w:adjustRightInd w:val="0"/>
        <w:ind w:left="1080"/>
      </w:pPr>
    </w:p>
    <w:p w:rsidR="00BB108E" w:rsidRPr="00041C25" w:rsidRDefault="00BB108E" w:rsidP="00BB108E">
      <w:pPr>
        <w:pStyle w:val="ListParagraph"/>
        <w:widowControl w:val="0"/>
        <w:tabs>
          <w:tab w:val="left" w:pos="3240"/>
        </w:tabs>
        <w:autoSpaceDE w:val="0"/>
        <w:autoSpaceDN w:val="0"/>
        <w:adjustRightInd w:val="0"/>
        <w:ind w:left="2880" w:hanging="720"/>
      </w:pPr>
      <w:r w:rsidRPr="00041C25">
        <w:t>A)</w:t>
      </w:r>
      <w:r w:rsidRPr="00041C25">
        <w:tab/>
      </w:r>
      <w:r w:rsidR="001F50AA" w:rsidRPr="00041C25">
        <w:t>Vomiting;</w:t>
      </w:r>
    </w:p>
    <w:p w:rsidR="00BB108E" w:rsidRPr="00041C25" w:rsidRDefault="00BB108E" w:rsidP="00BB108E">
      <w:pPr>
        <w:pStyle w:val="ListParagraph"/>
        <w:widowControl w:val="0"/>
        <w:autoSpaceDE w:val="0"/>
        <w:autoSpaceDN w:val="0"/>
        <w:adjustRightInd w:val="0"/>
        <w:ind w:left="2520"/>
      </w:pPr>
    </w:p>
    <w:p w:rsidR="00BB108E" w:rsidRPr="00041C25" w:rsidRDefault="00BB108E" w:rsidP="00BB108E">
      <w:pPr>
        <w:pStyle w:val="ListParagraph"/>
        <w:widowControl w:val="0"/>
        <w:autoSpaceDE w:val="0"/>
        <w:autoSpaceDN w:val="0"/>
        <w:adjustRightInd w:val="0"/>
        <w:ind w:left="2880" w:hanging="720"/>
      </w:pPr>
      <w:r w:rsidRPr="00041C25">
        <w:t>B)</w:t>
      </w:r>
      <w:r w:rsidRPr="00041C25">
        <w:tab/>
      </w:r>
      <w:r w:rsidR="001F50AA" w:rsidRPr="00041C25">
        <w:t>Diarrhea;</w:t>
      </w:r>
    </w:p>
    <w:p w:rsidR="00BB108E" w:rsidRPr="00041C25" w:rsidRDefault="00BB108E" w:rsidP="00BB108E">
      <w:pPr>
        <w:widowControl w:val="0"/>
        <w:autoSpaceDE w:val="0"/>
        <w:autoSpaceDN w:val="0"/>
        <w:adjustRightInd w:val="0"/>
      </w:pPr>
    </w:p>
    <w:p w:rsidR="00BB108E" w:rsidRPr="00041C25" w:rsidRDefault="00BB108E" w:rsidP="00BB108E">
      <w:pPr>
        <w:pStyle w:val="ListParagraph"/>
        <w:widowControl w:val="0"/>
        <w:autoSpaceDE w:val="0"/>
        <w:autoSpaceDN w:val="0"/>
        <w:adjustRightInd w:val="0"/>
        <w:ind w:left="2880" w:hanging="720"/>
      </w:pPr>
      <w:r w:rsidRPr="00041C25">
        <w:t>C)</w:t>
      </w:r>
      <w:r w:rsidRPr="00041C25">
        <w:tab/>
      </w:r>
      <w:r w:rsidR="001F50AA" w:rsidRPr="00041C25">
        <w:t>Jaundice;</w:t>
      </w:r>
    </w:p>
    <w:p w:rsidR="00BB108E" w:rsidRPr="00041C25" w:rsidRDefault="00BB108E" w:rsidP="00BB108E">
      <w:pPr>
        <w:widowControl w:val="0"/>
        <w:autoSpaceDE w:val="0"/>
        <w:autoSpaceDN w:val="0"/>
        <w:adjustRightInd w:val="0"/>
      </w:pPr>
    </w:p>
    <w:p w:rsidR="00BB108E" w:rsidRPr="00041C25" w:rsidRDefault="00BB108E" w:rsidP="00BB108E">
      <w:pPr>
        <w:pStyle w:val="ListParagraph"/>
        <w:widowControl w:val="0"/>
        <w:autoSpaceDE w:val="0"/>
        <w:autoSpaceDN w:val="0"/>
        <w:adjustRightInd w:val="0"/>
        <w:ind w:left="2880" w:hanging="720"/>
      </w:pPr>
      <w:r w:rsidRPr="00041C25">
        <w:t>D)</w:t>
      </w:r>
      <w:r w:rsidRPr="00041C25">
        <w:tab/>
        <w:t>Sore throat with a fever</w:t>
      </w:r>
      <w:r w:rsidR="001F50AA" w:rsidRPr="00041C25">
        <w:t>;</w:t>
      </w:r>
      <w:r w:rsidRPr="00041C25">
        <w:t xml:space="preserve"> or</w:t>
      </w:r>
    </w:p>
    <w:p w:rsidR="00BB108E" w:rsidRPr="00041C25" w:rsidRDefault="00BB108E" w:rsidP="00BB108E">
      <w:pPr>
        <w:widowControl w:val="0"/>
        <w:autoSpaceDE w:val="0"/>
        <w:autoSpaceDN w:val="0"/>
        <w:adjustRightInd w:val="0"/>
      </w:pPr>
    </w:p>
    <w:p w:rsidR="00BB108E" w:rsidRPr="00041C25" w:rsidRDefault="00BB108E" w:rsidP="00BB108E">
      <w:pPr>
        <w:pStyle w:val="ListParagraph"/>
        <w:widowControl w:val="0"/>
        <w:autoSpaceDE w:val="0"/>
        <w:autoSpaceDN w:val="0"/>
        <w:adjustRightInd w:val="0"/>
        <w:ind w:left="2880" w:hanging="720"/>
      </w:pPr>
      <w:r w:rsidRPr="00041C25">
        <w:t>E)</w:t>
      </w:r>
      <w:r w:rsidRPr="00041C25">
        <w:tab/>
        <w:t>A lesion containing pus</w:t>
      </w:r>
      <w:r w:rsidR="001F50AA" w:rsidRPr="00041C25">
        <w:t>,</w:t>
      </w:r>
      <w:r w:rsidRPr="00041C25">
        <w:t xml:space="preserve"> such as a boil or infected wound that is open or draining and is:</w:t>
      </w:r>
    </w:p>
    <w:p w:rsidR="00BB108E" w:rsidRPr="00041C25" w:rsidRDefault="00BB108E" w:rsidP="00BB108E">
      <w:pPr>
        <w:pStyle w:val="ListParagraph"/>
      </w:pPr>
    </w:p>
    <w:p w:rsidR="00BB108E" w:rsidRPr="00041C25" w:rsidRDefault="00BB108E" w:rsidP="00BB108E">
      <w:pPr>
        <w:pStyle w:val="ListParagraph"/>
        <w:widowControl w:val="0"/>
        <w:autoSpaceDE w:val="0"/>
        <w:autoSpaceDN w:val="0"/>
        <w:adjustRightInd w:val="0"/>
        <w:ind w:left="3600" w:hanging="720"/>
      </w:pPr>
      <w:r w:rsidRPr="00041C25">
        <w:t>i)</w:t>
      </w:r>
      <w:r w:rsidRPr="00041C25">
        <w:tab/>
        <w:t>On the hands, wrists or forearms</w:t>
      </w:r>
      <w:r w:rsidR="001F50AA" w:rsidRPr="00041C25">
        <w:t>; or</w:t>
      </w:r>
    </w:p>
    <w:p w:rsidR="00BB108E" w:rsidRPr="00041C25" w:rsidRDefault="00BB108E" w:rsidP="00BB108E">
      <w:pPr>
        <w:pStyle w:val="ListParagraph"/>
        <w:widowControl w:val="0"/>
        <w:autoSpaceDE w:val="0"/>
        <w:autoSpaceDN w:val="0"/>
        <w:adjustRightInd w:val="0"/>
        <w:ind w:left="3240"/>
      </w:pPr>
    </w:p>
    <w:p w:rsidR="00BB108E" w:rsidRPr="00041C25" w:rsidRDefault="00BB108E" w:rsidP="00BB108E">
      <w:pPr>
        <w:pStyle w:val="ListParagraph"/>
        <w:widowControl w:val="0"/>
        <w:autoSpaceDE w:val="0"/>
        <w:autoSpaceDN w:val="0"/>
        <w:adjustRightInd w:val="0"/>
        <w:ind w:left="3600" w:hanging="720"/>
      </w:pPr>
      <w:r w:rsidRPr="00041C25">
        <w:t>ii)</w:t>
      </w:r>
      <w:r w:rsidRPr="00041C25">
        <w:tab/>
        <w:t>On other parts of the body, other than hands or forearms, unless the lesion is covered by a dry, durable, tight-fitting bandage;</w:t>
      </w:r>
    </w:p>
    <w:p w:rsidR="00BB108E" w:rsidRPr="00041C25" w:rsidRDefault="00BB108E" w:rsidP="00BB108E">
      <w:pPr>
        <w:pStyle w:val="ListParagraph"/>
      </w:pPr>
    </w:p>
    <w:p w:rsidR="00BB108E" w:rsidRPr="00041C25" w:rsidRDefault="00BB108E" w:rsidP="00BB108E">
      <w:pPr>
        <w:pStyle w:val="ListParagraph"/>
        <w:widowControl w:val="0"/>
        <w:autoSpaceDE w:val="0"/>
        <w:autoSpaceDN w:val="0"/>
        <w:adjustRightInd w:val="0"/>
        <w:ind w:left="2160" w:hanging="720"/>
      </w:pPr>
      <w:r w:rsidRPr="00041C25">
        <w:t>2)</w:t>
      </w:r>
      <w:r w:rsidRPr="00041C25">
        <w:tab/>
        <w:t>Has an illness diagnosed by a health care practitioner due to:</w:t>
      </w:r>
    </w:p>
    <w:p w:rsidR="00BB108E" w:rsidRPr="00041C25" w:rsidRDefault="00BB108E" w:rsidP="00BB108E">
      <w:pPr>
        <w:pStyle w:val="ListParagraph"/>
        <w:widowControl w:val="0"/>
        <w:autoSpaceDE w:val="0"/>
        <w:autoSpaceDN w:val="0"/>
        <w:adjustRightInd w:val="0"/>
        <w:ind w:left="2880"/>
      </w:pPr>
    </w:p>
    <w:p w:rsidR="00BB108E" w:rsidRPr="00041C25" w:rsidRDefault="00BB108E" w:rsidP="00BB108E">
      <w:pPr>
        <w:pStyle w:val="ListParagraph"/>
        <w:widowControl w:val="0"/>
        <w:autoSpaceDE w:val="0"/>
        <w:autoSpaceDN w:val="0"/>
        <w:adjustRightInd w:val="0"/>
        <w:ind w:left="2880" w:hanging="720"/>
      </w:pPr>
      <w:r w:rsidRPr="00041C25">
        <w:t>A)</w:t>
      </w:r>
      <w:r w:rsidRPr="00041C25">
        <w:tab/>
      </w:r>
      <w:r w:rsidR="001F50AA" w:rsidRPr="00041C25">
        <w:t>Norovirus;</w:t>
      </w:r>
    </w:p>
    <w:p w:rsidR="00BB108E" w:rsidRPr="00041C25" w:rsidRDefault="00BB108E" w:rsidP="00BB108E">
      <w:pPr>
        <w:pStyle w:val="ListParagraph"/>
        <w:widowControl w:val="0"/>
        <w:autoSpaceDE w:val="0"/>
        <w:autoSpaceDN w:val="0"/>
        <w:adjustRightInd w:val="0"/>
        <w:ind w:left="2520" w:hanging="720"/>
      </w:pPr>
    </w:p>
    <w:p w:rsidR="00BB108E" w:rsidRPr="00041C25" w:rsidRDefault="00BB108E" w:rsidP="00BB108E">
      <w:pPr>
        <w:pStyle w:val="ListParagraph"/>
        <w:widowControl w:val="0"/>
        <w:autoSpaceDE w:val="0"/>
        <w:autoSpaceDN w:val="0"/>
        <w:adjustRightInd w:val="0"/>
        <w:ind w:left="2880" w:hanging="720"/>
      </w:pPr>
      <w:r w:rsidRPr="00041C25">
        <w:t>B)</w:t>
      </w:r>
      <w:r w:rsidRPr="00041C25">
        <w:tab/>
      </w:r>
      <w:r w:rsidR="001F50AA" w:rsidRPr="00041C25">
        <w:t>Hepatitis A Virus;</w:t>
      </w:r>
    </w:p>
    <w:p w:rsidR="00BB108E" w:rsidRPr="00041C25" w:rsidRDefault="00BB108E" w:rsidP="00BB108E">
      <w:pPr>
        <w:pStyle w:val="ListParagraph"/>
        <w:widowControl w:val="0"/>
        <w:autoSpaceDE w:val="0"/>
        <w:autoSpaceDN w:val="0"/>
        <w:adjustRightInd w:val="0"/>
        <w:ind w:left="3240" w:hanging="720"/>
      </w:pPr>
    </w:p>
    <w:p w:rsidR="00BB108E" w:rsidRPr="00041C25" w:rsidRDefault="00BB108E" w:rsidP="00BB108E">
      <w:pPr>
        <w:pStyle w:val="ListParagraph"/>
        <w:widowControl w:val="0"/>
        <w:autoSpaceDE w:val="0"/>
        <w:autoSpaceDN w:val="0"/>
        <w:adjustRightInd w:val="0"/>
        <w:ind w:left="2880" w:hanging="720"/>
      </w:pPr>
      <w:r w:rsidRPr="00041C25">
        <w:t>C)</w:t>
      </w:r>
      <w:r w:rsidRPr="00041C25">
        <w:rPr>
          <w:i/>
        </w:rPr>
        <w:tab/>
      </w:r>
      <w:r w:rsidRPr="00041C25">
        <w:t xml:space="preserve">Shigella </w:t>
      </w:r>
      <w:r w:rsidR="001F50AA" w:rsidRPr="00041C25">
        <w:t>spp.;</w:t>
      </w:r>
    </w:p>
    <w:p w:rsidR="00BB108E" w:rsidRPr="00041C25" w:rsidRDefault="00BB108E" w:rsidP="00BB108E">
      <w:pPr>
        <w:widowControl w:val="0"/>
        <w:autoSpaceDE w:val="0"/>
        <w:autoSpaceDN w:val="0"/>
        <w:adjustRightInd w:val="0"/>
        <w:ind w:hanging="720"/>
      </w:pPr>
    </w:p>
    <w:p w:rsidR="00BB108E" w:rsidRPr="001C7C41" w:rsidRDefault="00BB108E" w:rsidP="00BB108E">
      <w:pPr>
        <w:pStyle w:val="ListParagraph"/>
        <w:widowControl w:val="0"/>
        <w:autoSpaceDE w:val="0"/>
        <w:autoSpaceDN w:val="0"/>
        <w:adjustRightInd w:val="0"/>
        <w:ind w:left="2880" w:hanging="720"/>
      </w:pPr>
      <w:r w:rsidRPr="00041C25">
        <w:t>D)</w:t>
      </w:r>
      <w:r w:rsidRPr="00041C25">
        <w:tab/>
      </w:r>
      <w:r w:rsidRPr="001C7C41">
        <w:t>Shiga toxin-producing Escherichia</w:t>
      </w:r>
      <w:r w:rsidR="00F00DAC" w:rsidRPr="001C7C41">
        <w:t xml:space="preserve"> coli;</w:t>
      </w:r>
    </w:p>
    <w:p w:rsidR="00BB108E" w:rsidRPr="001C7C41" w:rsidRDefault="00BB108E" w:rsidP="00BB108E">
      <w:pPr>
        <w:widowControl w:val="0"/>
        <w:autoSpaceDE w:val="0"/>
        <w:autoSpaceDN w:val="0"/>
        <w:adjustRightInd w:val="0"/>
      </w:pPr>
    </w:p>
    <w:p w:rsidR="00BB108E" w:rsidRPr="001C7C41" w:rsidRDefault="00BB108E" w:rsidP="00BB108E">
      <w:pPr>
        <w:pStyle w:val="ListParagraph"/>
        <w:widowControl w:val="0"/>
        <w:autoSpaceDE w:val="0"/>
        <w:autoSpaceDN w:val="0"/>
        <w:adjustRightInd w:val="0"/>
        <w:ind w:left="2880" w:hanging="720"/>
      </w:pPr>
      <w:r w:rsidRPr="001C7C41">
        <w:t>E)</w:t>
      </w:r>
      <w:r w:rsidRPr="001C7C41">
        <w:tab/>
        <w:t xml:space="preserve">Salmonella Typhi; or </w:t>
      </w:r>
    </w:p>
    <w:p w:rsidR="00BB108E" w:rsidRPr="001C7C41" w:rsidRDefault="00BB108E" w:rsidP="00BB108E">
      <w:pPr>
        <w:widowControl w:val="0"/>
        <w:autoSpaceDE w:val="0"/>
        <w:autoSpaceDN w:val="0"/>
        <w:adjustRightInd w:val="0"/>
        <w:ind w:hanging="720"/>
      </w:pPr>
    </w:p>
    <w:p w:rsidR="00BB108E" w:rsidRPr="001C7C41" w:rsidRDefault="00BB108E" w:rsidP="00BB108E">
      <w:pPr>
        <w:pStyle w:val="ListParagraph"/>
        <w:widowControl w:val="0"/>
        <w:autoSpaceDE w:val="0"/>
        <w:autoSpaceDN w:val="0"/>
        <w:adjustRightInd w:val="0"/>
        <w:ind w:left="2880" w:hanging="720"/>
      </w:pPr>
      <w:r w:rsidRPr="001C7C41">
        <w:t>F)</w:t>
      </w:r>
      <w:r w:rsidRPr="001C7C41">
        <w:tab/>
        <w:t>nontyphoidal Salmonella;</w:t>
      </w:r>
    </w:p>
    <w:p w:rsidR="00BB108E" w:rsidRPr="001C7C41" w:rsidRDefault="00BB108E" w:rsidP="00BB108E">
      <w:pPr>
        <w:widowControl w:val="0"/>
        <w:autoSpaceDE w:val="0"/>
        <w:autoSpaceDN w:val="0"/>
        <w:adjustRightInd w:val="0"/>
      </w:pPr>
    </w:p>
    <w:p w:rsidR="00BB108E" w:rsidRPr="001C7C41" w:rsidRDefault="00BB108E" w:rsidP="00BB108E">
      <w:pPr>
        <w:pStyle w:val="ListParagraph"/>
        <w:ind w:left="2160" w:hanging="720"/>
      </w:pPr>
      <w:r w:rsidRPr="001C7C41">
        <w:lastRenderedPageBreak/>
        <w:t>3)</w:t>
      </w:r>
      <w:r w:rsidRPr="001C7C41">
        <w:tab/>
        <w:t>Had a previous illness, diagnosed by a health care practit</w:t>
      </w:r>
      <w:r w:rsidR="00215B3D" w:rsidRPr="001C7C41">
        <w:t>ioner, within the past three</w:t>
      </w:r>
      <w:r w:rsidRPr="001C7C41">
        <w:t xml:space="preserve"> months due to Salmonella Typhi;</w:t>
      </w:r>
    </w:p>
    <w:p w:rsidR="00BB108E" w:rsidRPr="001C7C41" w:rsidRDefault="00BB108E" w:rsidP="00BB108E">
      <w:pPr>
        <w:pStyle w:val="ListParagraph"/>
        <w:ind w:left="2160"/>
      </w:pPr>
    </w:p>
    <w:p w:rsidR="00BB108E" w:rsidRPr="001C7C41" w:rsidRDefault="00BB108E" w:rsidP="00BB108E">
      <w:pPr>
        <w:pStyle w:val="ListParagraph"/>
        <w:ind w:left="2160" w:hanging="720"/>
      </w:pPr>
      <w:r w:rsidRPr="001C7C41">
        <w:t>4)</w:t>
      </w:r>
      <w:r w:rsidRPr="001C7C41">
        <w:tab/>
        <w:t>Has been exposed to, or is the suspected source of, a confirmed disease outbreak, because the employee or conditional employee consumed or prepared food implicated in the outbreak, or consumed food at an event prepared by a person who is infected or ill with:</w:t>
      </w:r>
    </w:p>
    <w:p w:rsidR="00BB108E" w:rsidRPr="001C7C41" w:rsidRDefault="00BB108E" w:rsidP="00BB108E">
      <w:pPr>
        <w:pStyle w:val="ListParagraph"/>
      </w:pPr>
    </w:p>
    <w:p w:rsidR="00BB108E" w:rsidRPr="001C7C41" w:rsidRDefault="00BB108E" w:rsidP="00BB108E">
      <w:pPr>
        <w:pStyle w:val="ListParagraph"/>
        <w:ind w:left="2880" w:hanging="720"/>
      </w:pPr>
      <w:r w:rsidRPr="001C7C41">
        <w:t>A)</w:t>
      </w:r>
      <w:r w:rsidRPr="001C7C41">
        <w:tab/>
        <w:t>Norovirus</w:t>
      </w:r>
      <w:r w:rsidR="0035771E" w:rsidRPr="001C7C41">
        <w:t>,</w:t>
      </w:r>
      <w:r w:rsidRPr="001C7C41">
        <w:t xml:space="preserve"> within the pas</w:t>
      </w:r>
      <w:r w:rsidR="0035771E" w:rsidRPr="001C7C41">
        <w:t>t 48 hours of the last exposure;</w:t>
      </w:r>
    </w:p>
    <w:p w:rsidR="00BB108E" w:rsidRPr="001C7C41" w:rsidRDefault="00BB108E" w:rsidP="00BB108E">
      <w:pPr>
        <w:pStyle w:val="ListParagraph"/>
        <w:ind w:left="2520"/>
      </w:pPr>
    </w:p>
    <w:p w:rsidR="00BB108E" w:rsidRPr="001C7C41" w:rsidRDefault="00BB108E" w:rsidP="00BB108E">
      <w:pPr>
        <w:pStyle w:val="ListParagraph"/>
        <w:ind w:left="2880" w:hanging="720"/>
      </w:pPr>
      <w:r w:rsidRPr="001C7C41">
        <w:t>B)</w:t>
      </w:r>
      <w:r w:rsidRPr="001C7C41">
        <w:tab/>
        <w:t xml:space="preserve">Shiga toxin-producing Escherichia coli, nontyphoidal Salmonella spp. or Shigella </w:t>
      </w:r>
      <w:r w:rsidR="0035771E" w:rsidRPr="001C7C41">
        <w:t>spp. within the past three days after the last exposure;</w:t>
      </w:r>
    </w:p>
    <w:p w:rsidR="00BB108E" w:rsidRPr="001C7C41" w:rsidRDefault="00BB108E" w:rsidP="00BB108E">
      <w:pPr>
        <w:pStyle w:val="ListParagraph"/>
      </w:pPr>
    </w:p>
    <w:p w:rsidR="00BB108E" w:rsidRPr="001C7C41" w:rsidRDefault="00BB108E" w:rsidP="00BB108E">
      <w:pPr>
        <w:pStyle w:val="ListParagraph"/>
        <w:ind w:left="2880" w:hanging="720"/>
      </w:pPr>
      <w:r w:rsidRPr="001C7C41">
        <w:t>C)</w:t>
      </w:r>
      <w:r w:rsidRPr="001C7C41">
        <w:tab/>
        <w:t>Salmonella Typhi</w:t>
      </w:r>
      <w:r w:rsidR="0035771E" w:rsidRPr="001C7C41">
        <w:t>,</w:t>
      </w:r>
      <w:r w:rsidRPr="001C7C41">
        <w:t xml:space="preserve"> within the pa</w:t>
      </w:r>
      <w:r w:rsidR="0035771E" w:rsidRPr="001C7C41">
        <w:t>st 14 days of the last exposure;</w:t>
      </w:r>
      <w:r w:rsidRPr="001C7C41">
        <w:t xml:space="preserve"> or</w:t>
      </w:r>
    </w:p>
    <w:p w:rsidR="00BB108E" w:rsidRPr="001C7C41" w:rsidRDefault="00BB108E" w:rsidP="00BB108E">
      <w:pPr>
        <w:pStyle w:val="ListParagraph"/>
      </w:pPr>
    </w:p>
    <w:p w:rsidR="00BB108E" w:rsidRPr="001C7C41" w:rsidRDefault="00BB108E" w:rsidP="00BB108E">
      <w:pPr>
        <w:pStyle w:val="ListParagraph"/>
        <w:ind w:left="2880" w:hanging="720"/>
      </w:pPr>
      <w:r w:rsidRPr="001C7C41">
        <w:t>D)</w:t>
      </w:r>
      <w:r w:rsidRPr="001C7C41">
        <w:tab/>
        <w:t>Hepatitis A virus</w:t>
      </w:r>
      <w:r w:rsidR="0035771E" w:rsidRPr="001C7C41">
        <w:t>,</w:t>
      </w:r>
      <w:r w:rsidRPr="001C7C41">
        <w:t xml:space="preserve"> within the past 30 days of the last exposure;</w:t>
      </w:r>
    </w:p>
    <w:p w:rsidR="00BB108E" w:rsidRPr="001C7C41" w:rsidRDefault="00BB108E" w:rsidP="00BB108E">
      <w:pPr>
        <w:pStyle w:val="ListParagraph"/>
      </w:pPr>
    </w:p>
    <w:p w:rsidR="00BB108E" w:rsidRPr="001C7C41" w:rsidRDefault="00BB108E" w:rsidP="00BB108E">
      <w:pPr>
        <w:pStyle w:val="ListParagraph"/>
        <w:ind w:left="2160" w:hanging="720"/>
      </w:pPr>
      <w:r w:rsidRPr="001C7C41">
        <w:t>5)</w:t>
      </w:r>
      <w:r w:rsidRPr="001C7C41">
        <w:tab/>
        <w:t>Has been exposed by attending or working in a setting where there is a confirmed disease outbreak, or living in the same household as, and has knowledge about, an individual disease outbreak, or living in the same household as, and has knowledge about, an individual diagnosed with an illness caused by:</w:t>
      </w:r>
    </w:p>
    <w:p w:rsidR="00BB108E" w:rsidRPr="001C7C41" w:rsidRDefault="00BB108E" w:rsidP="00BB108E">
      <w:pPr>
        <w:pStyle w:val="ListParagraph"/>
        <w:ind w:left="2160"/>
      </w:pPr>
    </w:p>
    <w:p w:rsidR="00BB108E" w:rsidRPr="001C7C41" w:rsidRDefault="00BB108E" w:rsidP="00BB108E">
      <w:pPr>
        <w:pStyle w:val="ListParagraph"/>
        <w:ind w:left="2880" w:hanging="720"/>
      </w:pPr>
      <w:r w:rsidRPr="001C7C41">
        <w:t>A)</w:t>
      </w:r>
      <w:r w:rsidRPr="001C7C41">
        <w:tab/>
        <w:t>Norovirus</w:t>
      </w:r>
      <w:r w:rsidR="0035771E" w:rsidRPr="001C7C41">
        <w:t>,</w:t>
      </w:r>
      <w:r w:rsidRPr="001C7C41">
        <w:t xml:space="preserve"> within the pas</w:t>
      </w:r>
      <w:r w:rsidR="0035771E" w:rsidRPr="001C7C41">
        <w:t>t 48 hours of the last exposure;</w:t>
      </w:r>
    </w:p>
    <w:p w:rsidR="00BB108E" w:rsidRPr="001C7C41" w:rsidRDefault="00BB108E" w:rsidP="00BB108E">
      <w:pPr>
        <w:pStyle w:val="ListParagraph"/>
        <w:ind w:left="2520" w:hanging="720"/>
      </w:pPr>
    </w:p>
    <w:p w:rsidR="00BB108E" w:rsidRPr="001C7C41" w:rsidRDefault="00BB108E" w:rsidP="00BB108E">
      <w:pPr>
        <w:pStyle w:val="ListParagraph"/>
        <w:ind w:left="2880" w:hanging="720"/>
      </w:pPr>
      <w:r w:rsidRPr="001C7C41">
        <w:t>B)</w:t>
      </w:r>
      <w:r w:rsidRPr="001C7C41">
        <w:tab/>
        <w:t xml:space="preserve">Shiga toxin-producing Escherichia coli, nontyphoidal Salmonella spp. or Shigella </w:t>
      </w:r>
      <w:r w:rsidR="0035771E" w:rsidRPr="001C7C41">
        <w:t>spp. within the past three days of the last exposure;</w:t>
      </w:r>
    </w:p>
    <w:p w:rsidR="00BB108E" w:rsidRPr="001C7C41" w:rsidRDefault="00BB108E" w:rsidP="00BB108E">
      <w:pPr>
        <w:pStyle w:val="ListParagraph"/>
        <w:ind w:hanging="720"/>
      </w:pPr>
    </w:p>
    <w:p w:rsidR="00BB108E" w:rsidRPr="001C7C41" w:rsidRDefault="00BB108E" w:rsidP="00BB108E">
      <w:pPr>
        <w:pStyle w:val="ListParagraph"/>
        <w:ind w:left="2880" w:hanging="720"/>
      </w:pPr>
      <w:r w:rsidRPr="001C7C41">
        <w:t>C)</w:t>
      </w:r>
      <w:r w:rsidRPr="001C7C41">
        <w:tab/>
        <w:t>Salmonella Typhi</w:t>
      </w:r>
      <w:r w:rsidR="0035771E" w:rsidRPr="001C7C41">
        <w:t>,</w:t>
      </w:r>
      <w:r w:rsidRPr="001C7C41">
        <w:t xml:space="preserve"> within the past </w:t>
      </w:r>
      <w:r w:rsidR="0035771E" w:rsidRPr="001C7C41">
        <w:t>14 days of the last exposure;</w:t>
      </w:r>
      <w:r w:rsidRPr="001C7C41">
        <w:t xml:space="preserve"> or</w:t>
      </w:r>
    </w:p>
    <w:p w:rsidR="00BB108E" w:rsidRPr="001C7C41" w:rsidRDefault="00BB108E" w:rsidP="00BB108E">
      <w:pPr>
        <w:pStyle w:val="ListParagraph"/>
        <w:ind w:hanging="720"/>
      </w:pPr>
    </w:p>
    <w:p w:rsidR="00BB108E" w:rsidRPr="001C7C41" w:rsidRDefault="00BB108E" w:rsidP="00BB108E">
      <w:pPr>
        <w:pStyle w:val="ListParagraph"/>
        <w:ind w:left="2880" w:hanging="720"/>
      </w:pPr>
      <w:r w:rsidRPr="001C7C41">
        <w:t>D)</w:t>
      </w:r>
      <w:r w:rsidRPr="001C7C41">
        <w:tab/>
        <w:t>Hepatitis A virus within the pa</w:t>
      </w:r>
      <w:r w:rsidR="0035771E" w:rsidRPr="001C7C41">
        <w:t>st 30 days of the last exposure.</w:t>
      </w:r>
    </w:p>
    <w:p w:rsidR="00BB108E" w:rsidRPr="00041C25" w:rsidRDefault="00BB108E" w:rsidP="00BB108E">
      <w:pPr>
        <w:pStyle w:val="ListParagraph"/>
      </w:pPr>
    </w:p>
    <w:p w:rsidR="00BB108E" w:rsidRPr="00041C25" w:rsidRDefault="00BB108E" w:rsidP="00BB108E">
      <w:pPr>
        <w:pStyle w:val="ListParagraph"/>
        <w:ind w:left="1440" w:hanging="720"/>
      </w:pPr>
      <w:r w:rsidRPr="00041C25">
        <w:t>b)</w:t>
      </w:r>
      <w:r w:rsidRPr="00041C25">
        <w:tab/>
        <w:t>The person in charge shall notify the regulatory authority within</w:t>
      </w:r>
      <w:r w:rsidR="00937E5E">
        <w:t xml:space="preserve"> 24 hours (i.e., within eight</w:t>
      </w:r>
      <w:r w:rsidRPr="00041C25">
        <w:t xml:space="preserve"> regularly scheduled business hours after receiving the report) when an employee is:</w:t>
      </w:r>
    </w:p>
    <w:p w:rsidR="00BB108E" w:rsidRPr="00041C25" w:rsidRDefault="00BB108E" w:rsidP="00BB108E"/>
    <w:p w:rsidR="00BB108E" w:rsidRPr="00041C25" w:rsidRDefault="00662454" w:rsidP="00662454">
      <w:pPr>
        <w:pStyle w:val="ListParagraph"/>
        <w:ind w:left="2160" w:hanging="720"/>
      </w:pPr>
      <w:r w:rsidRPr="00041C25">
        <w:t>1)</w:t>
      </w:r>
      <w:r w:rsidRPr="00041C25">
        <w:tab/>
      </w:r>
      <w:r w:rsidR="00937E5E">
        <w:t>Jaundiced;</w:t>
      </w:r>
      <w:r w:rsidR="00BB108E" w:rsidRPr="00041C25">
        <w:t xml:space="preserve"> or</w:t>
      </w:r>
    </w:p>
    <w:p w:rsidR="00BB108E" w:rsidRPr="00041C25" w:rsidRDefault="00BB108E" w:rsidP="00662454">
      <w:pPr>
        <w:pStyle w:val="ListParagraph"/>
        <w:ind w:left="2160" w:hanging="720"/>
      </w:pPr>
    </w:p>
    <w:p w:rsidR="00BB108E" w:rsidRPr="00041C25" w:rsidRDefault="00662454" w:rsidP="00662454">
      <w:pPr>
        <w:pStyle w:val="ListParagraph"/>
        <w:ind w:left="2160" w:hanging="720"/>
      </w:pPr>
      <w:r w:rsidRPr="00041C25">
        <w:t>2)</w:t>
      </w:r>
      <w:r w:rsidRPr="00041C25">
        <w:tab/>
      </w:r>
      <w:r w:rsidR="00BB108E" w:rsidRPr="00041C25">
        <w:t>Diagnosed with</w:t>
      </w:r>
      <w:r w:rsidR="00937E5E">
        <w:t xml:space="preserve"> an illness due to a pathogen specified in subsections</w:t>
      </w:r>
      <w:r w:rsidR="00BB108E" w:rsidRPr="00041C25">
        <w:t xml:space="preserve"> (a)(2)(A</w:t>
      </w:r>
      <w:r w:rsidR="00937E5E">
        <w:t>) through (</w:t>
      </w:r>
      <w:r w:rsidR="00BB108E" w:rsidRPr="00041C25">
        <w:t>F).</w:t>
      </w:r>
    </w:p>
    <w:p w:rsidR="00BB108E" w:rsidRPr="00041C25" w:rsidRDefault="00BB108E" w:rsidP="00BB108E">
      <w:pPr>
        <w:pStyle w:val="ListParagraph"/>
      </w:pPr>
    </w:p>
    <w:p w:rsidR="00BB108E" w:rsidRPr="00041C25" w:rsidRDefault="00662454" w:rsidP="00662454">
      <w:pPr>
        <w:pStyle w:val="ListParagraph"/>
        <w:ind w:left="1440" w:hanging="720"/>
      </w:pPr>
      <w:r w:rsidRPr="00041C25">
        <w:t>c)</w:t>
      </w:r>
      <w:r w:rsidRPr="00041C25">
        <w:tab/>
      </w:r>
      <w:r w:rsidR="00BB108E" w:rsidRPr="00041C25">
        <w:t>The person in charge shall ensure that a conditional employee:</w:t>
      </w:r>
    </w:p>
    <w:p w:rsidR="00BB108E" w:rsidRPr="00041C25" w:rsidRDefault="00BB108E" w:rsidP="00BB108E"/>
    <w:p w:rsidR="00BB108E" w:rsidRPr="00041C25" w:rsidRDefault="00662454" w:rsidP="00662454">
      <w:pPr>
        <w:pStyle w:val="ListParagraph"/>
        <w:ind w:left="2160" w:hanging="810"/>
      </w:pPr>
      <w:r w:rsidRPr="00041C25">
        <w:t>1)</w:t>
      </w:r>
      <w:r w:rsidRPr="00041C25">
        <w:tab/>
      </w:r>
      <w:r w:rsidR="00BB108E" w:rsidRPr="00041C25">
        <w:t xml:space="preserve">Who exhibits or reports a symptom, or who reports a diagnosed illness as specified under </w:t>
      </w:r>
      <w:r w:rsidR="00CB4AA7">
        <w:t>subsections (a)(1) through (3)</w:t>
      </w:r>
      <w:r w:rsidR="00BB108E" w:rsidRPr="00041C25">
        <w:t xml:space="preserve">, is prohibited from </w:t>
      </w:r>
      <w:r w:rsidR="00BB108E" w:rsidRPr="00041C25">
        <w:lastRenderedPageBreak/>
        <w:t xml:space="preserve">becoming an employee until the conditional employee meets the criteria for the specific symptoms or diagnosed illness as specified under </w:t>
      </w:r>
      <w:r w:rsidR="00CB4AA7">
        <w:t xml:space="preserve">subsection </w:t>
      </w:r>
      <w:r w:rsidR="00BB108E" w:rsidRPr="00041C25">
        <w:t>(f); and</w:t>
      </w:r>
    </w:p>
    <w:p w:rsidR="00BB108E" w:rsidRPr="00041C25" w:rsidRDefault="00BB108E" w:rsidP="00662454">
      <w:pPr>
        <w:pStyle w:val="ListParagraph"/>
        <w:ind w:left="2160" w:hanging="810"/>
      </w:pPr>
    </w:p>
    <w:p w:rsidR="00BB108E" w:rsidRPr="00041C25" w:rsidRDefault="00662454" w:rsidP="00662454">
      <w:pPr>
        <w:pStyle w:val="ListParagraph"/>
        <w:ind w:left="2160" w:hanging="810"/>
      </w:pPr>
      <w:r w:rsidRPr="00041C25">
        <w:t>2)</w:t>
      </w:r>
      <w:r w:rsidRPr="00041C25">
        <w:tab/>
      </w:r>
      <w:r w:rsidR="00BB108E" w:rsidRPr="00041C25">
        <w:t xml:space="preserve">Who will work as an employee in a food establishment that serves a highly susceptible population reports a history of exposure as specified </w:t>
      </w:r>
      <w:r w:rsidR="00CB4AA7">
        <w:t>in subsections (a)(4) and (5)</w:t>
      </w:r>
      <w:r w:rsidR="00BB108E" w:rsidRPr="00041C25">
        <w:t>, is prohibited from becoming an employee until the conditiona</w:t>
      </w:r>
      <w:r w:rsidR="003D405D">
        <w:t>l employee meets the criteria specified in subsection</w:t>
      </w:r>
      <w:r w:rsidR="00BB108E" w:rsidRPr="00041C25">
        <w:t xml:space="preserve"> (f).</w:t>
      </w:r>
    </w:p>
    <w:p w:rsidR="00BB108E" w:rsidRPr="00041C25" w:rsidRDefault="00BB108E" w:rsidP="00BB108E">
      <w:pPr>
        <w:pStyle w:val="ListParagraph"/>
      </w:pPr>
    </w:p>
    <w:p w:rsidR="00BB108E" w:rsidRPr="00041C25" w:rsidRDefault="00662454" w:rsidP="00CE5060">
      <w:pPr>
        <w:pStyle w:val="ListParagraph"/>
        <w:ind w:left="1440" w:hanging="720"/>
      </w:pPr>
      <w:r w:rsidRPr="00041C25">
        <w:t>d)</w:t>
      </w:r>
      <w:r w:rsidRPr="00041C25">
        <w:tab/>
      </w:r>
      <w:r w:rsidR="00BB108E" w:rsidRPr="00041C25">
        <w:t>The person in charge shall ensure that an employee who exhibits or reports a symptom, or who reports a diagnosed illness</w:t>
      </w:r>
      <w:r w:rsidR="00CE5060">
        <w:t>, is e</w:t>
      </w:r>
      <w:r w:rsidR="00BB108E" w:rsidRPr="00041C25">
        <w:t xml:space="preserve">xcluded </w:t>
      </w:r>
      <w:r w:rsidR="00CE5060">
        <w:t xml:space="preserve">or restricted </w:t>
      </w:r>
      <w:r w:rsidR="00BB108E" w:rsidRPr="00041C25">
        <w:t xml:space="preserve">as </w:t>
      </w:r>
      <w:r w:rsidR="00CE5060">
        <w:t>required by</w:t>
      </w:r>
      <w:r w:rsidR="00BB108E" w:rsidRPr="00041C25">
        <w:t xml:space="preserve"> the Control o</w:t>
      </w:r>
      <w:r w:rsidR="00CE5060">
        <w:t>f Communicable Diseases Code.</w:t>
      </w:r>
    </w:p>
    <w:p w:rsidR="00BB108E" w:rsidRPr="00041C25" w:rsidRDefault="00BB108E" w:rsidP="00662454">
      <w:pPr>
        <w:pStyle w:val="ListParagraph"/>
        <w:ind w:left="2160" w:hanging="720"/>
      </w:pPr>
    </w:p>
    <w:p w:rsidR="00BB108E" w:rsidRPr="00041C25" w:rsidRDefault="00662454" w:rsidP="00CE5060">
      <w:pPr>
        <w:pStyle w:val="ListParagraph"/>
        <w:ind w:left="1440" w:hanging="720"/>
      </w:pPr>
      <w:r w:rsidRPr="00041C25">
        <w:t>e)</w:t>
      </w:r>
      <w:r w:rsidRPr="00041C25">
        <w:tab/>
      </w:r>
      <w:r w:rsidR="00BB108E" w:rsidRPr="00041C25">
        <w:t>An employee or conditional employee shall report to the person in charge th</w:t>
      </w:r>
      <w:r w:rsidR="00B45E9C">
        <w:t>e information required by</w:t>
      </w:r>
      <w:r w:rsidR="00BB108E" w:rsidRPr="00041C25">
        <w:t xml:space="preserve"> </w:t>
      </w:r>
      <w:r w:rsidR="00A238D0">
        <w:t xml:space="preserve">subsection </w:t>
      </w:r>
      <w:r w:rsidR="00BB108E" w:rsidRPr="00041C25">
        <w:t>(a).</w:t>
      </w:r>
    </w:p>
    <w:p w:rsidR="00BB108E" w:rsidRPr="00041C25" w:rsidRDefault="00BB108E" w:rsidP="00BB108E">
      <w:pPr>
        <w:widowControl w:val="0"/>
        <w:autoSpaceDE w:val="0"/>
        <w:autoSpaceDN w:val="0"/>
        <w:adjustRightInd w:val="0"/>
        <w:ind w:left="720"/>
      </w:pPr>
    </w:p>
    <w:p w:rsidR="00BB108E" w:rsidRPr="00041C25" w:rsidRDefault="00662454" w:rsidP="00662454">
      <w:pPr>
        <w:pStyle w:val="ListParagraph"/>
        <w:widowControl w:val="0"/>
        <w:autoSpaceDE w:val="0"/>
        <w:autoSpaceDN w:val="0"/>
        <w:adjustRightInd w:val="0"/>
        <w:ind w:left="1440" w:hanging="720"/>
      </w:pPr>
      <w:r w:rsidRPr="00041C25">
        <w:t>f)</w:t>
      </w:r>
      <w:r w:rsidRPr="00041C25">
        <w:tab/>
      </w:r>
      <w:r w:rsidR="00BB108E" w:rsidRPr="00041C25">
        <w:t>An employee shall:</w:t>
      </w:r>
    </w:p>
    <w:p w:rsidR="00BB108E" w:rsidRPr="00041C25" w:rsidRDefault="00BB108E" w:rsidP="00BB108E">
      <w:pPr>
        <w:pStyle w:val="ListParagraph"/>
      </w:pPr>
    </w:p>
    <w:p w:rsidR="00BB108E" w:rsidRPr="00041C25" w:rsidRDefault="00662454" w:rsidP="00662454">
      <w:pPr>
        <w:pStyle w:val="ListParagraph"/>
        <w:widowControl w:val="0"/>
        <w:autoSpaceDE w:val="0"/>
        <w:autoSpaceDN w:val="0"/>
        <w:adjustRightInd w:val="0"/>
        <w:ind w:left="2160" w:hanging="720"/>
      </w:pPr>
      <w:r w:rsidRPr="00041C25">
        <w:t>1)</w:t>
      </w:r>
      <w:r w:rsidRPr="00041C25">
        <w:tab/>
      </w:r>
      <w:r w:rsidR="00B45E9C">
        <w:t>Comply with an exclusion issued under</w:t>
      </w:r>
      <w:r w:rsidR="00BB108E" w:rsidRPr="00041C25">
        <w:t xml:space="preserve"> the Control of Communicable Diseases Code and not work in any food establishment while complying.</w:t>
      </w:r>
    </w:p>
    <w:p w:rsidR="00BB108E" w:rsidRPr="00041C25" w:rsidRDefault="00BB108E" w:rsidP="00662454">
      <w:pPr>
        <w:pStyle w:val="ListParagraph"/>
        <w:widowControl w:val="0"/>
        <w:autoSpaceDE w:val="0"/>
        <w:autoSpaceDN w:val="0"/>
        <w:adjustRightInd w:val="0"/>
        <w:ind w:left="2160" w:hanging="720"/>
      </w:pPr>
    </w:p>
    <w:p w:rsidR="00BB108E" w:rsidRPr="00041C25" w:rsidRDefault="00662454" w:rsidP="00662454">
      <w:pPr>
        <w:pStyle w:val="ListParagraph"/>
        <w:widowControl w:val="0"/>
        <w:autoSpaceDE w:val="0"/>
        <w:autoSpaceDN w:val="0"/>
        <w:adjustRightInd w:val="0"/>
        <w:ind w:left="2160" w:hanging="720"/>
      </w:pPr>
      <w:r w:rsidRPr="00041C25">
        <w:t>2)</w:t>
      </w:r>
      <w:r w:rsidRPr="00041C25">
        <w:tab/>
      </w:r>
      <w:r w:rsidR="00B45E9C">
        <w:t>Comply with a restriction issued under</w:t>
      </w:r>
      <w:r w:rsidR="00BB108E" w:rsidRPr="00041C25">
        <w:t xml:space="preserve"> the Control of Communicable Diseases Code.</w:t>
      </w:r>
    </w:p>
    <w:p w:rsidR="00BB108E" w:rsidRPr="00041C25" w:rsidRDefault="00BB108E" w:rsidP="00662454">
      <w:pPr>
        <w:pStyle w:val="ListParagraph"/>
        <w:ind w:hanging="720"/>
      </w:pPr>
    </w:p>
    <w:p w:rsidR="00BB108E" w:rsidRPr="00041C25" w:rsidRDefault="00662454" w:rsidP="00662454">
      <w:pPr>
        <w:pStyle w:val="ListParagraph"/>
        <w:widowControl w:val="0"/>
        <w:autoSpaceDE w:val="0"/>
        <w:autoSpaceDN w:val="0"/>
        <w:adjustRightInd w:val="0"/>
        <w:ind w:left="2160" w:hanging="720"/>
      </w:pPr>
      <w:r w:rsidRPr="00041C25">
        <w:t>3)</w:t>
      </w:r>
      <w:r w:rsidRPr="00041C25">
        <w:tab/>
      </w:r>
      <w:r w:rsidR="00BB108E" w:rsidRPr="00041C25">
        <w:t xml:space="preserve">Comply with specimen collection for contact with </w:t>
      </w:r>
      <w:r w:rsidR="00B45E9C">
        <w:t>a case as required by</w:t>
      </w:r>
      <w:r w:rsidR="00BB108E" w:rsidRPr="00041C25">
        <w:t xml:space="preserve"> the Control of Communicable Diseases Code.</w:t>
      </w:r>
    </w:p>
    <w:p w:rsidR="0014304E" w:rsidRDefault="0014304E" w:rsidP="0014304E">
      <w:pPr>
        <w:widowControl w:val="0"/>
        <w:autoSpaceDE w:val="0"/>
        <w:autoSpaceDN w:val="0"/>
        <w:adjustRightInd w:val="0"/>
        <w:ind w:firstLine="720"/>
      </w:pPr>
    </w:p>
    <w:p w:rsidR="0098190C" w:rsidRDefault="001E49D2" w:rsidP="0014304E">
      <w:pPr>
        <w:widowControl w:val="0"/>
        <w:autoSpaceDE w:val="0"/>
        <w:autoSpaceDN w:val="0"/>
        <w:adjustRightInd w:val="0"/>
        <w:ind w:firstLine="720"/>
      </w:pPr>
      <w:r>
        <w:t xml:space="preserve">(Source:  Amended at </w:t>
      </w:r>
      <w:r w:rsidR="00A043CA">
        <w:t>40</w:t>
      </w:r>
      <w:r>
        <w:t xml:space="preserve"> Ill. Reg. </w:t>
      </w:r>
      <w:r w:rsidR="00DE17BD">
        <w:t>9532</w:t>
      </w:r>
      <w:bookmarkStart w:id="0" w:name="_GoBack"/>
      <w:bookmarkEnd w:id="0"/>
      <w:r>
        <w:t xml:space="preserve">, effective </w:t>
      </w:r>
      <w:r w:rsidR="00486FDA">
        <w:t>June 29, 2016</w:t>
      </w:r>
      <w:r>
        <w:t>)</w:t>
      </w:r>
    </w:p>
    <w:sectPr w:rsidR="0098190C" w:rsidSect="009819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0629B"/>
    <w:multiLevelType w:val="hybridMultilevel"/>
    <w:tmpl w:val="D1FC55CA"/>
    <w:lvl w:ilvl="0" w:tplc="B69AA146">
      <w:start w:val="1"/>
      <w:numFmt w:val="lowerLetter"/>
      <w:lvlText w:val="%1)"/>
      <w:lvlJc w:val="left"/>
      <w:pPr>
        <w:ind w:left="1080" w:hanging="360"/>
      </w:pPr>
      <w:rPr>
        <w:rFonts w:hint="default"/>
        <w:u w:val="single"/>
      </w:rPr>
    </w:lvl>
    <w:lvl w:ilvl="1" w:tplc="1DA49E14">
      <w:start w:val="1"/>
      <w:numFmt w:val="decimal"/>
      <w:lvlText w:val="%2)"/>
      <w:lvlJc w:val="left"/>
      <w:pPr>
        <w:ind w:left="1800" w:hanging="360"/>
      </w:pPr>
      <w:rPr>
        <w:u w:val="single"/>
      </w:rPr>
    </w:lvl>
    <w:lvl w:ilvl="2" w:tplc="52C0F466">
      <w:start w:val="1"/>
      <w:numFmt w:val="upperLetter"/>
      <w:lvlText w:val="%3)"/>
      <w:lvlJc w:val="left"/>
      <w:pPr>
        <w:ind w:left="2520" w:hanging="180"/>
      </w:pPr>
      <w:rPr>
        <w:rFonts w:hint="default"/>
        <w:u w:val="single"/>
      </w:r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1E1B90"/>
    <w:multiLevelType w:val="hybridMultilevel"/>
    <w:tmpl w:val="291C9E70"/>
    <w:lvl w:ilvl="0" w:tplc="9856919E">
      <w:start w:val="1"/>
      <w:numFmt w:val="upperLetter"/>
      <w:lvlText w:val="%1)"/>
      <w:lvlJc w:val="left"/>
      <w:pPr>
        <w:ind w:left="2520" w:hanging="360"/>
      </w:pPr>
      <w:rPr>
        <w:rFonts w:hint="default"/>
        <w:strike w:val="0"/>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190C"/>
    <w:rsid w:val="00041C25"/>
    <w:rsid w:val="000B7480"/>
    <w:rsid w:val="00120D96"/>
    <w:rsid w:val="0014304E"/>
    <w:rsid w:val="001C7C41"/>
    <w:rsid w:val="001E49D2"/>
    <w:rsid w:val="001F50AA"/>
    <w:rsid w:val="00215B3D"/>
    <w:rsid w:val="002272AA"/>
    <w:rsid w:val="00251399"/>
    <w:rsid w:val="003571E0"/>
    <w:rsid w:val="0035771E"/>
    <w:rsid w:val="003D405D"/>
    <w:rsid w:val="00445F27"/>
    <w:rsid w:val="00486FDA"/>
    <w:rsid w:val="004959A9"/>
    <w:rsid w:val="004D1DDA"/>
    <w:rsid w:val="004E5327"/>
    <w:rsid w:val="005C3366"/>
    <w:rsid w:val="00606026"/>
    <w:rsid w:val="00662454"/>
    <w:rsid w:val="00937E5E"/>
    <w:rsid w:val="0098190C"/>
    <w:rsid w:val="00A043CA"/>
    <w:rsid w:val="00A238D0"/>
    <w:rsid w:val="00B45E9C"/>
    <w:rsid w:val="00BB108E"/>
    <w:rsid w:val="00C97B48"/>
    <w:rsid w:val="00CB4AA7"/>
    <w:rsid w:val="00CE5060"/>
    <w:rsid w:val="00DA477E"/>
    <w:rsid w:val="00DE17BD"/>
    <w:rsid w:val="00EC35AF"/>
    <w:rsid w:val="00F0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6A7BC49-8E7A-40EE-B2C5-F9328290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Lane, Arlene L.</cp:lastModifiedBy>
  <cp:revision>5</cp:revision>
  <dcterms:created xsi:type="dcterms:W3CDTF">2016-05-10T14:03:00Z</dcterms:created>
  <dcterms:modified xsi:type="dcterms:W3CDTF">2016-08-08T19:34:00Z</dcterms:modified>
</cp:coreProperties>
</file>