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985" w:rsidRDefault="00182985" w:rsidP="00182985">
      <w:pPr>
        <w:widowControl w:val="0"/>
        <w:autoSpaceDE w:val="0"/>
        <w:autoSpaceDN w:val="0"/>
        <w:adjustRightInd w:val="0"/>
      </w:pPr>
    </w:p>
    <w:p w:rsidR="00F542C2" w:rsidRDefault="00182985">
      <w:pPr>
        <w:pStyle w:val="JCARMainSourceNote"/>
      </w:pPr>
      <w:r>
        <w:t>AUTHORITY:  Implementing the Illinois Food, Drug and Cosmetic Act [410 ILCS 620] and the Sanitary Food Preparation Act [410 ILCS 650] and authorized by Section 21 of the Illinois Food, Drug and Cosmetic Act [410 ILCS 620/21]</w:t>
      </w:r>
      <w:r w:rsidR="00CD1C57">
        <w:t>,</w:t>
      </w:r>
      <w:bookmarkStart w:id="0" w:name="_GoBack"/>
      <w:bookmarkEnd w:id="0"/>
      <w:r w:rsidR="00B10BDC">
        <w:t xml:space="preserve"> </w:t>
      </w:r>
      <w:r>
        <w:t>Section 11.1 of the Sanitary Food Preparation Act [410 ILCS 650/11.1] and the Food Handling Regulation Enforcement Act [410 ILCS 625]</w:t>
      </w:r>
      <w:r w:rsidR="00F542C2">
        <w:t>.</w:t>
      </w:r>
    </w:p>
    <w:sectPr w:rsidR="00F542C2" w:rsidSect="001829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2985"/>
    <w:rsid w:val="00182985"/>
    <w:rsid w:val="005C3366"/>
    <w:rsid w:val="00B10BDC"/>
    <w:rsid w:val="00CB453F"/>
    <w:rsid w:val="00CD1C57"/>
    <w:rsid w:val="00E65E65"/>
    <w:rsid w:val="00E70EA2"/>
    <w:rsid w:val="00EA7305"/>
    <w:rsid w:val="00F542C2"/>
    <w:rsid w:val="00FD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1C4E8C-1E98-4B3B-A572-330329AC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54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Food, Drug and Cosmetic Act [410 ILCS 620] and the Sanitary Food Preparation Act [410 IL</vt:lpstr>
    </vt:vector>
  </TitlesOfParts>
  <Company>State of Illinois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Food, Drug and Cosmetic Act [410 ILCS 620] and the Sanitary Food Preparation Act [410 IL</dc:title>
  <dc:subject/>
  <dc:creator>Illinois General Assembly</dc:creator>
  <cp:keywords/>
  <dc:description/>
  <cp:lastModifiedBy>King, Melissa A.</cp:lastModifiedBy>
  <cp:revision>6</cp:revision>
  <dcterms:created xsi:type="dcterms:W3CDTF">2012-06-22T00:52:00Z</dcterms:created>
  <dcterms:modified xsi:type="dcterms:W3CDTF">2014-07-29T14:24:00Z</dcterms:modified>
</cp:coreProperties>
</file>