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39" w:rsidRDefault="00EF5539" w:rsidP="00EF55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539" w:rsidRDefault="00EF5539" w:rsidP="00EF55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730.7040  Cross Contamination</w:t>
      </w:r>
      <w:r>
        <w:t xml:space="preserve"> </w:t>
      </w:r>
    </w:p>
    <w:p w:rsidR="00EF5539" w:rsidRDefault="00EF5539" w:rsidP="00EF5539">
      <w:pPr>
        <w:widowControl w:val="0"/>
        <w:autoSpaceDE w:val="0"/>
        <w:autoSpaceDN w:val="0"/>
        <w:adjustRightInd w:val="0"/>
      </w:pPr>
    </w:p>
    <w:p w:rsidR="00EF5539" w:rsidRDefault="00EF5539" w:rsidP="00EF5539">
      <w:pPr>
        <w:widowControl w:val="0"/>
        <w:autoSpaceDE w:val="0"/>
        <w:autoSpaceDN w:val="0"/>
        <w:adjustRightInd w:val="0"/>
      </w:pPr>
      <w:r>
        <w:t xml:space="preserve">Food-processing areas and equipment used for processing human food should not be used to process nonhuman food-grade animal feed or inedible products unless there is no reasonable possibility for the contamination of the human food. </w:t>
      </w:r>
    </w:p>
    <w:sectPr w:rsidR="00EF5539" w:rsidSect="00EF5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539"/>
    <w:rsid w:val="00422CE4"/>
    <w:rsid w:val="005C3366"/>
    <w:rsid w:val="008D7944"/>
    <w:rsid w:val="00AD0B2E"/>
    <w:rsid w:val="00E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