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DE" w:rsidRDefault="008E28DE" w:rsidP="008E28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28DE" w:rsidRDefault="008E28DE" w:rsidP="008E28DE">
      <w:pPr>
        <w:widowControl w:val="0"/>
        <w:autoSpaceDE w:val="0"/>
        <w:autoSpaceDN w:val="0"/>
        <w:adjustRightInd w:val="0"/>
        <w:jc w:val="center"/>
      </w:pPr>
      <w:r>
        <w:t>SUBPART C:  PLANT AND GROUNDS</w:t>
      </w:r>
    </w:p>
    <w:sectPr w:rsidR="008E28DE" w:rsidSect="008E2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8DE"/>
    <w:rsid w:val="000C1CCB"/>
    <w:rsid w:val="004C65D9"/>
    <w:rsid w:val="005C3366"/>
    <w:rsid w:val="007D04A7"/>
    <w:rsid w:val="008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PLANT AND GROUNDS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PLANT AND GROUNDS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