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2F2" w:rsidRDefault="00CD62F2" w:rsidP="00CD62F2">
      <w:pPr>
        <w:widowControl w:val="0"/>
        <w:autoSpaceDE w:val="0"/>
        <w:autoSpaceDN w:val="0"/>
        <w:adjustRightInd w:val="0"/>
      </w:pPr>
      <w:bookmarkStart w:id="0" w:name="_GoBack"/>
      <w:bookmarkEnd w:id="0"/>
    </w:p>
    <w:p w:rsidR="00CD62F2" w:rsidRDefault="00CD62F2" w:rsidP="00CD62F2">
      <w:pPr>
        <w:widowControl w:val="0"/>
        <w:autoSpaceDE w:val="0"/>
        <w:autoSpaceDN w:val="0"/>
        <w:adjustRightInd w:val="0"/>
      </w:pPr>
      <w:r>
        <w:rPr>
          <w:b/>
          <w:bCs/>
        </w:rPr>
        <w:t>Section 730.2010  Scope</w:t>
      </w:r>
      <w:r>
        <w:t xml:space="preserve"> </w:t>
      </w:r>
    </w:p>
    <w:p w:rsidR="00CD62F2" w:rsidRDefault="00CD62F2" w:rsidP="00CD62F2">
      <w:pPr>
        <w:widowControl w:val="0"/>
        <w:autoSpaceDE w:val="0"/>
        <w:autoSpaceDN w:val="0"/>
        <w:adjustRightInd w:val="0"/>
      </w:pPr>
    </w:p>
    <w:p w:rsidR="00CD62F2" w:rsidRDefault="00CD62F2" w:rsidP="00CD62F2">
      <w:pPr>
        <w:widowControl w:val="0"/>
        <w:autoSpaceDE w:val="0"/>
        <w:autoSpaceDN w:val="0"/>
        <w:adjustRightInd w:val="0"/>
      </w:pPr>
      <w:r>
        <w:t xml:space="preserve">The criteria in Subparts C through H shall apply in determining whether the facilities, methods, practices, and controls used in the manufacture, processing, packing, or holding of food are in conformance with or are operated or administered in conformity with good manufacturing practices to assure that food for human consumption is safe and has been prepared, packed, and held under sanitary conditions. </w:t>
      </w:r>
    </w:p>
    <w:sectPr w:rsidR="00CD62F2" w:rsidSect="00CD6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2F2"/>
    <w:rsid w:val="0022416D"/>
    <w:rsid w:val="002948FB"/>
    <w:rsid w:val="005C3366"/>
    <w:rsid w:val="00CD62F2"/>
    <w:rsid w:val="00EB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