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1E" w:rsidRDefault="00D4351E" w:rsidP="00D4351E">
      <w:pPr>
        <w:widowControl w:val="0"/>
        <w:autoSpaceDE w:val="0"/>
        <w:autoSpaceDN w:val="0"/>
        <w:adjustRightInd w:val="0"/>
      </w:pPr>
    </w:p>
    <w:p w:rsidR="00D4351E" w:rsidRDefault="00D4351E" w:rsidP="00D435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730.1000  </w:t>
      </w:r>
      <w:r w:rsidR="00472980">
        <w:rPr>
          <w:b/>
          <w:bCs/>
        </w:rPr>
        <w:t>Definitions</w:t>
      </w:r>
      <w:r>
        <w:t xml:space="preserve"> </w:t>
      </w:r>
    </w:p>
    <w:p w:rsidR="00D4351E" w:rsidRDefault="00D4351E" w:rsidP="00D4351E">
      <w:pPr>
        <w:widowControl w:val="0"/>
        <w:autoSpaceDE w:val="0"/>
        <w:autoSpaceDN w:val="0"/>
        <w:adjustRightInd w:val="0"/>
      </w:pPr>
    </w:p>
    <w:p w:rsidR="00D4351E" w:rsidRDefault="00D4351E" w:rsidP="00D4351E">
      <w:pPr>
        <w:widowControl w:val="0"/>
        <w:autoSpaceDE w:val="0"/>
        <w:autoSpaceDN w:val="0"/>
        <w:adjustRightInd w:val="0"/>
      </w:pPr>
      <w:r>
        <w:t xml:space="preserve">The definitions and interpretations contained in </w:t>
      </w:r>
      <w:r w:rsidR="004A7FB4">
        <w:t>section</w:t>
      </w:r>
      <w:r>
        <w:t xml:space="preserve"> 201 of the Federal Food, Drug and Cosmetic Act </w:t>
      </w:r>
      <w:r w:rsidR="00C82EC7">
        <w:t>(</w:t>
      </w:r>
      <w:r>
        <w:t xml:space="preserve">21 </w:t>
      </w:r>
      <w:r w:rsidR="00C770CE">
        <w:t>USC</w:t>
      </w:r>
      <w:r>
        <w:t xml:space="preserve"> 321</w:t>
      </w:r>
      <w:r w:rsidR="004A7FB4">
        <w:t>)</w:t>
      </w:r>
      <w:r>
        <w:t xml:space="preserve"> and Section 502 of the Illinois Food, Drug and Cosmetic Act</w:t>
      </w:r>
      <w:r w:rsidR="00BD22A9">
        <w:t xml:space="preserve"> [410 ILCS 620]</w:t>
      </w:r>
      <w:r>
        <w:t xml:space="preserve"> are applicable to </w:t>
      </w:r>
      <w:r w:rsidR="004A7FB4">
        <w:t>terms</w:t>
      </w:r>
      <w:r>
        <w:t xml:space="preserve"> used in this Part. </w:t>
      </w:r>
      <w:r w:rsidR="00F25ECC">
        <w:t xml:space="preserve"> Additional terms are defined as follows:</w:t>
      </w:r>
    </w:p>
    <w:p w:rsidR="00BD22A9" w:rsidRDefault="00BD22A9" w:rsidP="00D4351E">
      <w:pPr>
        <w:widowControl w:val="0"/>
        <w:autoSpaceDE w:val="0"/>
        <w:autoSpaceDN w:val="0"/>
        <w:adjustRightInd w:val="0"/>
      </w:pPr>
    </w:p>
    <w:p w:rsidR="00472980" w:rsidRDefault="00472980" w:rsidP="00F25ECC">
      <w:pPr>
        <w:widowControl w:val="0"/>
        <w:autoSpaceDE w:val="0"/>
        <w:autoSpaceDN w:val="0"/>
        <w:adjustRightInd w:val="0"/>
        <w:ind w:left="1440"/>
      </w:pPr>
      <w:r>
        <w:t>"Adequate" means that which is needed to accomplish the intended purpose in keeping with good public health practice.</w:t>
      </w:r>
    </w:p>
    <w:p w:rsidR="00472980" w:rsidRDefault="00472980" w:rsidP="00F25ECC">
      <w:pPr>
        <w:widowControl w:val="0"/>
        <w:autoSpaceDE w:val="0"/>
        <w:autoSpaceDN w:val="0"/>
        <w:adjustRightInd w:val="0"/>
        <w:ind w:left="1440"/>
      </w:pPr>
    </w:p>
    <w:p w:rsidR="00472980" w:rsidRDefault="00472980" w:rsidP="00F25ECC">
      <w:pPr>
        <w:widowControl w:val="0"/>
        <w:autoSpaceDE w:val="0"/>
        <w:autoSpaceDN w:val="0"/>
        <w:adjustRightInd w:val="0"/>
        <w:ind w:left="1440"/>
      </w:pPr>
      <w:r>
        <w:t>"Plant" means the buildin</w:t>
      </w:r>
      <w:r w:rsidR="00F25ECC">
        <w:t>g or buildings or parts thereof</w:t>
      </w:r>
      <w:r>
        <w:t xml:space="preserve"> used for</w:t>
      </w:r>
      <w:r w:rsidR="00F25ECC">
        <w:t>,</w:t>
      </w:r>
      <w:r>
        <w:t xml:space="preserve"> or in connection with</w:t>
      </w:r>
      <w:r w:rsidR="00F25ECC">
        <w:t>,</w:t>
      </w:r>
      <w:r>
        <w:t xml:space="preserve"> the manufacturing, </w:t>
      </w:r>
      <w:r w:rsidR="00F25ECC">
        <w:t>processing, packaging, labeling</w:t>
      </w:r>
      <w:r>
        <w:t xml:space="preserve"> or holding of human food.</w:t>
      </w:r>
    </w:p>
    <w:p w:rsidR="00472980" w:rsidRDefault="00472980" w:rsidP="00F25ECC">
      <w:pPr>
        <w:widowControl w:val="0"/>
        <w:autoSpaceDE w:val="0"/>
        <w:autoSpaceDN w:val="0"/>
        <w:adjustRightInd w:val="0"/>
        <w:ind w:left="1440"/>
      </w:pPr>
    </w:p>
    <w:p w:rsidR="00472980" w:rsidRDefault="00472980" w:rsidP="00F25ECC">
      <w:pPr>
        <w:widowControl w:val="0"/>
        <w:autoSpaceDE w:val="0"/>
        <w:autoSpaceDN w:val="0"/>
        <w:adjustRightInd w:val="0"/>
        <w:ind w:left="1440"/>
      </w:pPr>
      <w:r>
        <w:t>"Sanitize" means adequate treatment of surfaces by a process that is effective in destroying vegetative cells of pathogenic bacteria and in substantially reducing o</w:t>
      </w:r>
      <w:r w:rsidR="00F25ECC">
        <w:t>ther micro-organisms.  This</w:t>
      </w:r>
      <w:r>
        <w:t xml:space="preserve"> treatment shall not adversely affect the product and shall be safe for the consumer.</w:t>
      </w:r>
    </w:p>
    <w:p w:rsidR="00472980" w:rsidRDefault="00472980" w:rsidP="00D4351E">
      <w:pPr>
        <w:widowControl w:val="0"/>
        <w:autoSpaceDE w:val="0"/>
        <w:autoSpaceDN w:val="0"/>
        <w:adjustRightInd w:val="0"/>
      </w:pPr>
    </w:p>
    <w:p w:rsidR="00BD22A9" w:rsidRPr="00D55B37" w:rsidRDefault="00472980">
      <w:pPr>
        <w:pStyle w:val="JCARSourceNote"/>
        <w:ind w:left="720"/>
      </w:pPr>
      <w:r>
        <w:t xml:space="preserve">(Source:  Amended at 40 Ill. Reg. </w:t>
      </w:r>
      <w:r w:rsidR="00350F12">
        <w:t>9201</w:t>
      </w:r>
      <w:r>
        <w:t xml:space="preserve">, effective </w:t>
      </w:r>
      <w:bookmarkStart w:id="0" w:name="_GoBack"/>
      <w:r w:rsidR="00350F12">
        <w:t>June 21, 2016</w:t>
      </w:r>
      <w:bookmarkEnd w:id="0"/>
      <w:r>
        <w:t>)</w:t>
      </w:r>
    </w:p>
    <w:sectPr w:rsidR="00BD22A9" w:rsidRPr="00D55B37" w:rsidSect="00D43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51E"/>
    <w:rsid w:val="001E2CEF"/>
    <w:rsid w:val="00350F12"/>
    <w:rsid w:val="00472980"/>
    <w:rsid w:val="004A7FB4"/>
    <w:rsid w:val="005C3366"/>
    <w:rsid w:val="006169C4"/>
    <w:rsid w:val="00B50D6B"/>
    <w:rsid w:val="00BC19B1"/>
    <w:rsid w:val="00BD22A9"/>
    <w:rsid w:val="00BF0A61"/>
    <w:rsid w:val="00C57F18"/>
    <w:rsid w:val="00C770CE"/>
    <w:rsid w:val="00C82EC7"/>
    <w:rsid w:val="00CD723D"/>
    <w:rsid w:val="00D4351E"/>
    <w:rsid w:val="00EB2DF7"/>
    <w:rsid w:val="00F25ECC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C2253C-1CA6-4D06-9F5B-CAEB8991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BockewitzCK</cp:lastModifiedBy>
  <cp:revision>3</cp:revision>
  <dcterms:created xsi:type="dcterms:W3CDTF">2016-06-02T21:14:00Z</dcterms:created>
  <dcterms:modified xsi:type="dcterms:W3CDTF">2016-07-18T19:25:00Z</dcterms:modified>
</cp:coreProperties>
</file>