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5DE2" w14:textId="77777777" w:rsidR="00685211" w:rsidRDefault="00685211" w:rsidP="00CC7D0D"/>
    <w:p w14:paraId="736A7F97" w14:textId="77777777" w:rsidR="00685211" w:rsidRPr="00CC7D0D" w:rsidRDefault="00685211" w:rsidP="00CC7D0D">
      <w:pPr>
        <w:rPr>
          <w:b/>
        </w:rPr>
      </w:pPr>
      <w:r w:rsidRPr="00CC7D0D">
        <w:rPr>
          <w:b/>
        </w:rPr>
        <w:t>Section 693.150  Expedited Partner Therapy (</w:t>
      </w:r>
      <w:proofErr w:type="spellStart"/>
      <w:r w:rsidRPr="00CC7D0D">
        <w:rPr>
          <w:b/>
        </w:rPr>
        <w:t>EPT</w:t>
      </w:r>
      <w:proofErr w:type="spellEnd"/>
      <w:r w:rsidRPr="00CC7D0D">
        <w:rPr>
          <w:b/>
        </w:rPr>
        <w:t>)</w:t>
      </w:r>
    </w:p>
    <w:p w14:paraId="57ADB18D" w14:textId="77777777" w:rsidR="00685211" w:rsidRPr="00D63F3E" w:rsidRDefault="00685211" w:rsidP="00CC7D0D"/>
    <w:p w14:paraId="3D814511" w14:textId="1C9ED224" w:rsidR="00685211" w:rsidRPr="00D63F3E" w:rsidRDefault="001409CD" w:rsidP="00CC7D0D">
      <w:pPr>
        <w:ind w:left="1440" w:hanging="720"/>
      </w:pPr>
      <w:r>
        <w:t>a</w:t>
      </w:r>
      <w:r w:rsidR="00685211" w:rsidRPr="00D63F3E">
        <w:t>)</w:t>
      </w:r>
      <w:r w:rsidR="00CC7D0D">
        <w:tab/>
      </w:r>
      <w:r w:rsidR="00685211" w:rsidRPr="00D63F3E">
        <w:t>Persons with a clinical diagnosis of chlamydia</w:t>
      </w:r>
      <w:r w:rsidR="009953F8">
        <w:t>,</w:t>
      </w:r>
      <w:r w:rsidR="00685211" w:rsidRPr="00D63F3E">
        <w:t xml:space="preserve"> gonorrhea</w:t>
      </w:r>
      <w:r w:rsidR="009953F8" w:rsidRPr="009953F8">
        <w:t>, or trichomoniasis</w:t>
      </w:r>
      <w:r w:rsidR="00685211" w:rsidRPr="00D63F3E">
        <w:t xml:space="preserve">, preferably confirmed with a laboratory test, are eligible for </w:t>
      </w:r>
      <w:proofErr w:type="spellStart"/>
      <w:r w:rsidR="00685211" w:rsidRPr="00D63F3E">
        <w:t>EPT</w:t>
      </w:r>
      <w:proofErr w:type="spellEnd"/>
      <w:r w:rsidR="00685211" w:rsidRPr="00D63F3E">
        <w:t xml:space="preserve">.  </w:t>
      </w:r>
    </w:p>
    <w:p w14:paraId="234364A9" w14:textId="77777777" w:rsidR="00685211" w:rsidRPr="00D63F3E" w:rsidRDefault="00685211" w:rsidP="00CC7D0D"/>
    <w:p w14:paraId="6B7965CF" w14:textId="08F32866" w:rsidR="00685211" w:rsidRPr="00D63F3E" w:rsidRDefault="001409CD" w:rsidP="00CC7D0D">
      <w:pPr>
        <w:ind w:left="1440" w:hanging="720"/>
      </w:pPr>
      <w:r>
        <w:t>b</w:t>
      </w:r>
      <w:r w:rsidR="00CC7D0D">
        <w:t>)</w:t>
      </w:r>
      <w:r w:rsidR="00CC7D0D">
        <w:tab/>
      </w:r>
      <w:r w:rsidR="00685211" w:rsidRPr="00D63F3E">
        <w:t>Sex partners of patients treated for chlamydia</w:t>
      </w:r>
      <w:r w:rsidR="009953F8">
        <w:t>,</w:t>
      </w:r>
      <w:r w:rsidR="00685211" w:rsidRPr="00D63F3E">
        <w:t xml:space="preserve"> gonorrhea</w:t>
      </w:r>
      <w:r w:rsidR="009953F8" w:rsidRPr="009953F8">
        <w:t>, or trichomoniasis</w:t>
      </w:r>
      <w:r w:rsidR="00685211" w:rsidRPr="00D63F3E">
        <w:t xml:space="preserve">, who were exposed within the previous 60 days and who are unable or unlikely to seek medical care are eligible for </w:t>
      </w:r>
      <w:proofErr w:type="spellStart"/>
      <w:r w:rsidR="00685211" w:rsidRPr="00D63F3E">
        <w:t>EPT</w:t>
      </w:r>
      <w:proofErr w:type="spellEnd"/>
      <w:r w:rsidR="00685211" w:rsidRPr="00D63F3E">
        <w:t xml:space="preserve">.  If there </w:t>
      </w:r>
      <w:r w:rsidR="002B185F">
        <w:t>were</w:t>
      </w:r>
      <w:r w:rsidR="00685211" w:rsidRPr="00D63F3E">
        <w:t xml:space="preserve"> no s</w:t>
      </w:r>
      <w:r w:rsidR="00CC7D0D">
        <w:t xml:space="preserve">ex partners within the previous </w:t>
      </w:r>
      <w:r w:rsidR="00685211" w:rsidRPr="00D63F3E">
        <w:t>60 days, the most recent sex partner is eligible.</w:t>
      </w:r>
    </w:p>
    <w:p w14:paraId="2B439BCE" w14:textId="77777777" w:rsidR="00685211" w:rsidRPr="00D63F3E" w:rsidRDefault="00685211" w:rsidP="00CC7D0D"/>
    <w:p w14:paraId="5BBCED00" w14:textId="77777777" w:rsidR="00685211" w:rsidRPr="00D63F3E" w:rsidRDefault="001409CD" w:rsidP="00CC7D0D">
      <w:pPr>
        <w:ind w:left="1440" w:hanging="720"/>
      </w:pPr>
      <w:r>
        <w:t>c</w:t>
      </w:r>
      <w:r w:rsidR="00685211" w:rsidRPr="00D63F3E">
        <w:t>)</w:t>
      </w:r>
      <w:r w:rsidR="00CC7D0D">
        <w:tab/>
      </w:r>
      <w:r w:rsidR="00685211" w:rsidRPr="00D63F3E">
        <w:rPr>
          <w:i/>
        </w:rPr>
        <w:t xml:space="preserve">Health care professionals who provide </w:t>
      </w:r>
      <w:proofErr w:type="spellStart"/>
      <w:r w:rsidR="00685211" w:rsidRPr="00D63F3E">
        <w:rPr>
          <w:i/>
        </w:rPr>
        <w:t>EPT</w:t>
      </w:r>
      <w:proofErr w:type="spellEnd"/>
      <w:r w:rsidR="00685211" w:rsidRPr="00D63F3E">
        <w:rPr>
          <w:i/>
        </w:rPr>
        <w:t xml:space="preserve"> shall comply with Sections 4 and 5 of the Act. </w:t>
      </w:r>
      <w:r w:rsidR="00685211" w:rsidRPr="00D63F3E">
        <w:t xml:space="preserve">(Section 6(e)(2) of the Act)  </w:t>
      </w:r>
    </w:p>
    <w:p w14:paraId="79DCF78E" w14:textId="77777777" w:rsidR="00685211" w:rsidRPr="00D63F3E" w:rsidRDefault="00685211" w:rsidP="00CC7D0D"/>
    <w:p w14:paraId="2D120BA2" w14:textId="12B315AA" w:rsidR="00685211" w:rsidRPr="00D63F3E" w:rsidRDefault="001409CD" w:rsidP="006E025B">
      <w:pPr>
        <w:ind w:left="1440" w:hanging="720"/>
      </w:pPr>
      <w:r>
        <w:t>d</w:t>
      </w:r>
      <w:r w:rsidR="00CC7D0D">
        <w:t>)</w:t>
      </w:r>
      <w:r w:rsidR="006E025B">
        <w:tab/>
      </w:r>
      <w:proofErr w:type="spellStart"/>
      <w:r w:rsidR="00685211" w:rsidRPr="00D63F3E">
        <w:t>EPT</w:t>
      </w:r>
      <w:proofErr w:type="spellEnd"/>
      <w:r w:rsidR="00685211" w:rsidRPr="00D63F3E">
        <w:t xml:space="preserve"> is not contraindicated for pregnant partners.  Health care professionals shall </w:t>
      </w:r>
      <w:r w:rsidR="00985792">
        <w:t xml:space="preserve">strongly consider providing </w:t>
      </w:r>
      <w:proofErr w:type="spellStart"/>
      <w:r w:rsidR="00985792">
        <w:t>EPT</w:t>
      </w:r>
      <w:proofErr w:type="spellEnd"/>
      <w:r w:rsidR="00985792">
        <w:t xml:space="preserve"> and should</w:t>
      </w:r>
      <w:r w:rsidR="00985792" w:rsidRPr="00D63F3E">
        <w:t xml:space="preserve"> </w:t>
      </w:r>
      <w:r w:rsidR="00685211" w:rsidRPr="00D63F3E">
        <w:t xml:space="preserve">attempt to contact the pregnant partner and ensure that </w:t>
      </w:r>
      <w:r w:rsidR="00985792">
        <w:t>the pregnant partner</w:t>
      </w:r>
      <w:r w:rsidR="00685211" w:rsidRPr="00D63F3E">
        <w:t xml:space="preserve"> is referred for medical care.</w:t>
      </w:r>
    </w:p>
    <w:p w14:paraId="285501DF" w14:textId="77777777" w:rsidR="00685211" w:rsidRPr="00CC7D0D" w:rsidRDefault="00685211" w:rsidP="00CC7D0D">
      <w:pPr>
        <w:rPr>
          <w:i/>
        </w:rPr>
      </w:pPr>
    </w:p>
    <w:p w14:paraId="60358E71" w14:textId="77777777" w:rsidR="00685211" w:rsidRPr="00D63F3E" w:rsidRDefault="001409CD" w:rsidP="00CC7D0D">
      <w:pPr>
        <w:ind w:left="1440" w:hanging="720"/>
        <w:rPr>
          <w:i/>
        </w:rPr>
      </w:pPr>
      <w:r>
        <w:t>e</w:t>
      </w:r>
      <w:r w:rsidR="00685211" w:rsidRPr="00D63F3E">
        <w:t>)</w:t>
      </w:r>
      <w:r w:rsidR="00CC7D0D">
        <w:tab/>
      </w:r>
      <w:r w:rsidR="00685211" w:rsidRPr="00D63F3E">
        <w:rPr>
          <w:i/>
        </w:rPr>
        <w:t xml:space="preserve">Health care professionals who provide </w:t>
      </w:r>
      <w:proofErr w:type="spellStart"/>
      <w:r w:rsidR="00685211" w:rsidRPr="00D63F3E">
        <w:rPr>
          <w:i/>
        </w:rPr>
        <w:t>EPT</w:t>
      </w:r>
      <w:proofErr w:type="spellEnd"/>
      <w:r w:rsidR="00685211" w:rsidRPr="00D63F3E">
        <w:rPr>
          <w:i/>
        </w:rPr>
        <w:t xml:space="preserve"> shall provide counseling for the</w:t>
      </w:r>
      <w:r w:rsidR="00CC7D0D">
        <w:rPr>
          <w:i/>
        </w:rPr>
        <w:t xml:space="preserve"> </w:t>
      </w:r>
      <w:r w:rsidR="00685211" w:rsidRPr="00D63F3E">
        <w:rPr>
          <w:i/>
        </w:rPr>
        <w:t>patient and written materials provided by the Department to be given by the patient to the partner or partners that include, at a minimum, the following:</w:t>
      </w:r>
    </w:p>
    <w:p w14:paraId="01A67B5E" w14:textId="77777777" w:rsidR="00685211" w:rsidRPr="00D63F3E" w:rsidRDefault="00685211" w:rsidP="00CC7D0D"/>
    <w:p w14:paraId="4CB6C392" w14:textId="7B52D2CD" w:rsidR="00ED615D" w:rsidRDefault="00685211" w:rsidP="00CC7D0D">
      <w:pPr>
        <w:ind w:left="2160" w:hanging="720"/>
        <w:rPr>
          <w:i/>
        </w:rPr>
      </w:pPr>
      <w:r w:rsidRPr="00D63F3E">
        <w:t>1)</w:t>
      </w:r>
      <w:r w:rsidR="00CC7D0D">
        <w:tab/>
      </w:r>
      <w:r w:rsidRPr="00D63F3E">
        <w:rPr>
          <w:i/>
        </w:rPr>
        <w:t>A warning that a woman who is pregnant or might be pregnant must not</w:t>
      </w:r>
      <w:r w:rsidR="00CC7D0D">
        <w:rPr>
          <w:i/>
        </w:rPr>
        <w:t xml:space="preserve"> </w:t>
      </w:r>
      <w:r w:rsidRPr="00D63F3E">
        <w:rPr>
          <w:i/>
        </w:rPr>
        <w:t>take certain antibiotics</w:t>
      </w:r>
      <w:r w:rsidR="00ED615D">
        <w:rPr>
          <w:i/>
        </w:rPr>
        <w:t>;</w:t>
      </w:r>
      <w:r w:rsidR="00985792">
        <w:rPr>
          <w:i/>
        </w:rPr>
        <w:t xml:space="preserve"> </w:t>
      </w:r>
    </w:p>
    <w:p w14:paraId="46F4DE5B" w14:textId="77777777" w:rsidR="00ED615D" w:rsidRDefault="00ED615D" w:rsidP="0077288C">
      <w:pPr>
        <w:rPr>
          <w:iCs/>
        </w:rPr>
      </w:pPr>
    </w:p>
    <w:p w14:paraId="6AD7715B" w14:textId="74906FDE" w:rsidR="00685211" w:rsidRPr="00D63F3E" w:rsidRDefault="00ED615D" w:rsidP="00CC7D0D">
      <w:pPr>
        <w:ind w:left="2160" w:hanging="720"/>
        <w:rPr>
          <w:i/>
        </w:rPr>
      </w:pPr>
      <w:r>
        <w:rPr>
          <w:iCs/>
        </w:rPr>
        <w:t>2)</w:t>
      </w:r>
      <w:r>
        <w:rPr>
          <w:iCs/>
        </w:rPr>
        <w:tab/>
        <w:t xml:space="preserve">A recommendation </w:t>
      </w:r>
      <w:r w:rsidR="00985792" w:rsidRPr="00050D19">
        <w:rPr>
          <w:iCs/>
        </w:rPr>
        <w:t xml:space="preserve">that the pregnant person contact their prenatal care provider to inform them that they have been given </w:t>
      </w:r>
      <w:proofErr w:type="spellStart"/>
      <w:r w:rsidR="00985792" w:rsidRPr="00050D19">
        <w:rPr>
          <w:iCs/>
        </w:rPr>
        <w:t>EPT</w:t>
      </w:r>
      <w:proofErr w:type="spellEnd"/>
      <w:r>
        <w:rPr>
          <w:iCs/>
        </w:rPr>
        <w:t>;</w:t>
      </w:r>
    </w:p>
    <w:p w14:paraId="66249057" w14:textId="77777777" w:rsidR="00685211" w:rsidRPr="00D63F3E" w:rsidRDefault="00685211" w:rsidP="00CC7D0D">
      <w:pPr>
        <w:rPr>
          <w:i/>
        </w:rPr>
      </w:pPr>
    </w:p>
    <w:p w14:paraId="23C24EB8" w14:textId="04901F04" w:rsidR="00685211" w:rsidRPr="00D63F3E" w:rsidRDefault="00ED615D" w:rsidP="00CC7D0D">
      <w:pPr>
        <w:ind w:left="2160" w:hanging="720"/>
        <w:rPr>
          <w:i/>
        </w:rPr>
      </w:pPr>
      <w:r>
        <w:t>3</w:t>
      </w:r>
      <w:r w:rsidR="00685211" w:rsidRPr="00D63F3E">
        <w:t>)</w:t>
      </w:r>
      <w:r w:rsidR="00CC7D0D">
        <w:tab/>
      </w:r>
      <w:r w:rsidR="00685211" w:rsidRPr="00D63F3E">
        <w:rPr>
          <w:i/>
        </w:rPr>
        <w:t>Information about the antibiotic and dosage provided or prescribed; clear</w:t>
      </w:r>
      <w:r w:rsidR="00CC7D0D">
        <w:rPr>
          <w:i/>
        </w:rPr>
        <w:t xml:space="preserve"> </w:t>
      </w:r>
      <w:r w:rsidR="00685211" w:rsidRPr="00D63F3E">
        <w:rPr>
          <w:i/>
        </w:rPr>
        <w:t>and explicit allergy and side effect warnings, including a warning that a partner who has a history of allergy to the antibiotic or the pharmaceutical class of antibiotic must not take the antibiotic and must be immediately examined by a health care professional, and a</w:t>
      </w:r>
      <w:r w:rsidR="00CC7D0D">
        <w:rPr>
          <w:i/>
        </w:rPr>
        <w:t xml:space="preserve"> </w:t>
      </w:r>
      <w:r w:rsidR="00685211" w:rsidRPr="00D63F3E">
        <w:rPr>
          <w:i/>
        </w:rPr>
        <w:t>recommendation for such an examination;</w:t>
      </w:r>
    </w:p>
    <w:p w14:paraId="7052BF02" w14:textId="77777777" w:rsidR="00685211" w:rsidRPr="00D63F3E" w:rsidRDefault="00685211" w:rsidP="00CC7D0D">
      <w:pPr>
        <w:rPr>
          <w:i/>
        </w:rPr>
      </w:pPr>
    </w:p>
    <w:p w14:paraId="30A156B6" w14:textId="28028D15" w:rsidR="00685211" w:rsidRPr="00D63F3E" w:rsidRDefault="00ED615D" w:rsidP="0083787D">
      <w:pPr>
        <w:ind w:left="2160" w:hanging="720"/>
      </w:pPr>
      <w:r>
        <w:t>4</w:t>
      </w:r>
      <w:r w:rsidR="00685211" w:rsidRPr="00D63F3E">
        <w:t>)</w:t>
      </w:r>
      <w:r w:rsidR="00CC7D0D">
        <w:tab/>
      </w:r>
      <w:r w:rsidR="00685211" w:rsidRPr="00D63F3E">
        <w:rPr>
          <w:i/>
        </w:rPr>
        <w:t xml:space="preserve">Information about the treatment and prevention of sexually transmissible </w:t>
      </w:r>
      <w:r w:rsidR="002B185F">
        <w:t>i</w:t>
      </w:r>
      <w:r w:rsidR="00685211" w:rsidRPr="00D63F3E">
        <w:t>nfections;</w:t>
      </w:r>
    </w:p>
    <w:p w14:paraId="388846F4" w14:textId="77777777" w:rsidR="00685211" w:rsidRPr="00D63F3E" w:rsidRDefault="00685211" w:rsidP="00CC7D0D"/>
    <w:p w14:paraId="5F16D961" w14:textId="04EB340D" w:rsidR="00685211" w:rsidRPr="00D63F3E" w:rsidRDefault="00ED615D" w:rsidP="00CC7D0D">
      <w:pPr>
        <w:ind w:left="2160" w:hanging="720"/>
        <w:rPr>
          <w:i/>
        </w:rPr>
      </w:pPr>
      <w:r>
        <w:t>5</w:t>
      </w:r>
      <w:r w:rsidR="00685211" w:rsidRPr="00D63F3E">
        <w:t>)</w:t>
      </w:r>
      <w:r w:rsidR="00CC7D0D">
        <w:tab/>
      </w:r>
      <w:r w:rsidR="00685211" w:rsidRPr="00D63F3E">
        <w:rPr>
          <w:i/>
        </w:rPr>
        <w:t>The requirement of abstinence until a period of time after treatment to prevent infecting others;</w:t>
      </w:r>
    </w:p>
    <w:p w14:paraId="0A9E36CF" w14:textId="77777777" w:rsidR="00685211" w:rsidRPr="00D63F3E" w:rsidRDefault="00685211" w:rsidP="00CC7D0D">
      <w:pPr>
        <w:rPr>
          <w:i/>
        </w:rPr>
      </w:pPr>
    </w:p>
    <w:p w14:paraId="72A94B22" w14:textId="4E388CE5" w:rsidR="002B185F" w:rsidRDefault="00ED615D" w:rsidP="00CC7D0D">
      <w:pPr>
        <w:ind w:left="2160" w:hanging="720"/>
        <w:rPr>
          <w:i/>
        </w:rPr>
      </w:pPr>
      <w:r>
        <w:t>6</w:t>
      </w:r>
      <w:r w:rsidR="00685211" w:rsidRPr="00D63F3E">
        <w:t>)</w:t>
      </w:r>
      <w:r w:rsidR="00CC7D0D">
        <w:tab/>
      </w:r>
      <w:r w:rsidR="00685211" w:rsidRPr="00D63F3E">
        <w:rPr>
          <w:i/>
        </w:rPr>
        <w:t>Notification of the</w:t>
      </w:r>
      <w:r w:rsidR="00E44EDF">
        <w:rPr>
          <w:i/>
        </w:rPr>
        <w:t>:</w:t>
      </w:r>
    </w:p>
    <w:p w14:paraId="63B4506F" w14:textId="77777777" w:rsidR="002B185F" w:rsidRDefault="002B185F" w:rsidP="0077288C">
      <w:pPr>
        <w:rPr>
          <w:i/>
        </w:rPr>
      </w:pPr>
    </w:p>
    <w:p w14:paraId="177EA08C" w14:textId="77777777" w:rsidR="002B185F" w:rsidRDefault="002B185F" w:rsidP="002B185F">
      <w:pPr>
        <w:ind w:left="2880" w:hanging="720"/>
        <w:rPr>
          <w:i/>
        </w:rPr>
      </w:pPr>
      <w:r w:rsidRPr="002B185F">
        <w:t>A)</w:t>
      </w:r>
      <w:r>
        <w:rPr>
          <w:i/>
        </w:rPr>
        <w:tab/>
      </w:r>
      <w:r w:rsidR="00685211" w:rsidRPr="00D63F3E">
        <w:rPr>
          <w:i/>
        </w:rPr>
        <w:t xml:space="preserve">importance of the partner or partners of the patient </w:t>
      </w:r>
      <w:r w:rsidR="00685211" w:rsidRPr="00D63F3E">
        <w:t xml:space="preserve">receiving </w:t>
      </w:r>
      <w:r w:rsidR="00685211" w:rsidRPr="00D63F3E">
        <w:rPr>
          <w:i/>
        </w:rPr>
        <w:t>examination and testing for HIV and other sexually</w:t>
      </w:r>
      <w:r w:rsidR="00CC7D0D">
        <w:rPr>
          <w:i/>
        </w:rPr>
        <w:t xml:space="preserve"> </w:t>
      </w:r>
      <w:r w:rsidR="00685211" w:rsidRPr="00D63F3E">
        <w:rPr>
          <w:i/>
        </w:rPr>
        <w:t xml:space="preserve">transmissible </w:t>
      </w:r>
      <w:r w:rsidR="00685211" w:rsidRPr="00D63F3E">
        <w:t>infections</w:t>
      </w:r>
      <w:r>
        <w:t>;</w:t>
      </w:r>
      <w:r w:rsidR="00685211" w:rsidRPr="00D63F3E">
        <w:t xml:space="preserve"> </w:t>
      </w:r>
      <w:r w:rsidR="00685211" w:rsidRPr="00D63F3E">
        <w:rPr>
          <w:i/>
        </w:rPr>
        <w:t>and</w:t>
      </w:r>
    </w:p>
    <w:p w14:paraId="6FE1D5C0" w14:textId="77777777" w:rsidR="002B185F" w:rsidRDefault="002B185F" w:rsidP="0077288C">
      <w:pPr>
        <w:rPr>
          <w:i/>
        </w:rPr>
      </w:pPr>
    </w:p>
    <w:p w14:paraId="45D21E1C" w14:textId="77777777" w:rsidR="00685211" w:rsidRPr="00D63F3E" w:rsidRDefault="002B185F" w:rsidP="002B185F">
      <w:pPr>
        <w:ind w:left="2160"/>
        <w:rPr>
          <w:i/>
        </w:rPr>
      </w:pPr>
      <w:r w:rsidRPr="002B185F">
        <w:t>B)</w:t>
      </w:r>
      <w:r>
        <w:rPr>
          <w:i/>
        </w:rPr>
        <w:tab/>
      </w:r>
      <w:r w:rsidR="00685211" w:rsidRPr="00D63F3E">
        <w:rPr>
          <w:i/>
        </w:rPr>
        <w:t>available resources;</w:t>
      </w:r>
    </w:p>
    <w:p w14:paraId="28D9FFA6" w14:textId="77777777" w:rsidR="00685211" w:rsidRPr="00D63F3E" w:rsidRDefault="00685211" w:rsidP="00CC7D0D">
      <w:pPr>
        <w:rPr>
          <w:i/>
        </w:rPr>
      </w:pPr>
    </w:p>
    <w:p w14:paraId="4E315739" w14:textId="6A82138B" w:rsidR="00685211" w:rsidRPr="00D63F3E" w:rsidRDefault="00ED615D" w:rsidP="00CC7D0D">
      <w:pPr>
        <w:ind w:left="2160" w:hanging="720"/>
        <w:rPr>
          <w:i/>
        </w:rPr>
      </w:pPr>
      <w:r>
        <w:t>7</w:t>
      </w:r>
      <w:r w:rsidR="00685211" w:rsidRPr="00D63F3E">
        <w:t>)</w:t>
      </w:r>
      <w:r w:rsidR="00CC7D0D">
        <w:tab/>
      </w:r>
      <w:r w:rsidR="00685211" w:rsidRPr="00D63F3E">
        <w:rPr>
          <w:i/>
        </w:rPr>
        <w:t xml:space="preserve">Notification of the risk to self, others, and the public health if the sexually transmissible </w:t>
      </w:r>
      <w:r w:rsidR="00685211" w:rsidRPr="00D63F3E">
        <w:t>infection</w:t>
      </w:r>
      <w:r w:rsidR="00685211" w:rsidRPr="00D63F3E">
        <w:rPr>
          <w:i/>
        </w:rPr>
        <w:t xml:space="preserve"> is not completely and successfully treated;</w:t>
      </w:r>
    </w:p>
    <w:p w14:paraId="55EC1054" w14:textId="77777777" w:rsidR="00685211" w:rsidRPr="00D63F3E" w:rsidRDefault="00685211" w:rsidP="00CC7D0D">
      <w:pPr>
        <w:rPr>
          <w:i/>
        </w:rPr>
      </w:pPr>
    </w:p>
    <w:p w14:paraId="5C3B5290" w14:textId="5295F09E" w:rsidR="00685211" w:rsidRPr="00D63F3E" w:rsidRDefault="00ED615D" w:rsidP="00CC7D0D">
      <w:pPr>
        <w:ind w:left="2160" w:hanging="720"/>
      </w:pPr>
      <w:r>
        <w:t>8</w:t>
      </w:r>
      <w:r w:rsidR="00685211" w:rsidRPr="00D63F3E">
        <w:t>)</w:t>
      </w:r>
      <w:r w:rsidR="00CC7D0D">
        <w:tab/>
      </w:r>
      <w:r w:rsidR="00685211" w:rsidRPr="00D63F3E">
        <w:rPr>
          <w:i/>
        </w:rPr>
        <w:t xml:space="preserve">The responsibility of the partner or partners to inform </w:t>
      </w:r>
      <w:r w:rsidR="007979C5" w:rsidRPr="0083787D">
        <w:rPr>
          <w:iCs/>
        </w:rPr>
        <w:t>their</w:t>
      </w:r>
      <w:r w:rsidR="00685211" w:rsidRPr="00D63F3E">
        <w:rPr>
          <w:i/>
        </w:rPr>
        <w:t xml:space="preserve"> sex partner or partners of the risk of sexually transmissible </w:t>
      </w:r>
      <w:r w:rsidR="00685211" w:rsidRPr="00D63F3E">
        <w:t>infection</w:t>
      </w:r>
      <w:r w:rsidR="00685211" w:rsidRPr="00D63F3E">
        <w:rPr>
          <w:i/>
        </w:rPr>
        <w:t xml:space="preserve"> and the importance of prompt examination and treatment. </w:t>
      </w:r>
      <w:r w:rsidR="00CC7D0D">
        <w:t xml:space="preserve">(Section 6(e)(3) of the </w:t>
      </w:r>
      <w:r w:rsidR="00685211" w:rsidRPr="00D63F3E">
        <w:t>Act)</w:t>
      </w:r>
    </w:p>
    <w:p w14:paraId="6ADB354D" w14:textId="77777777" w:rsidR="00685211" w:rsidRPr="00D63F3E" w:rsidRDefault="00685211" w:rsidP="00CC7D0D"/>
    <w:p w14:paraId="7698C6C0" w14:textId="25B25550" w:rsidR="00685211" w:rsidRPr="00D63F3E" w:rsidRDefault="001409CD" w:rsidP="00CC7D0D">
      <w:pPr>
        <w:ind w:left="1440" w:hanging="720"/>
      </w:pPr>
      <w:r>
        <w:t>f</w:t>
      </w:r>
      <w:r w:rsidR="00685211" w:rsidRPr="00D63F3E">
        <w:t>)</w:t>
      </w:r>
      <w:r w:rsidR="00CC7D0D" w:rsidRPr="000237BF">
        <w:tab/>
      </w:r>
      <w:r w:rsidR="00685211" w:rsidRPr="00D63F3E">
        <w:rPr>
          <w:i/>
        </w:rPr>
        <w:t xml:space="preserve">A healthcare professional prescribing, dispensing, furnishing, or otherwise providing in good faith without fee and compensation prescription antibiotics to partners under this </w:t>
      </w:r>
      <w:r w:rsidR="00685211" w:rsidRPr="00D63F3E">
        <w:t xml:space="preserve">Section </w:t>
      </w:r>
      <w:r w:rsidR="00685211" w:rsidRPr="00D63F3E">
        <w:rPr>
          <w:i/>
        </w:rPr>
        <w:t xml:space="preserve">and providing counseling and written materials as required by </w:t>
      </w:r>
      <w:r w:rsidR="00685211" w:rsidRPr="00D63F3E">
        <w:t xml:space="preserve">subsection </w:t>
      </w:r>
      <w:r w:rsidR="002B185F">
        <w:t>(</w:t>
      </w:r>
      <w:r w:rsidR="002405E3">
        <w:t>e</w:t>
      </w:r>
      <w:r w:rsidR="002B185F">
        <w:t xml:space="preserve">) </w:t>
      </w:r>
      <w:r w:rsidR="00685211" w:rsidRPr="00D63F3E">
        <w:rPr>
          <w:i/>
        </w:rPr>
        <w:t>shall not be subject to civil or professional liability,</w:t>
      </w:r>
      <w:r w:rsidR="00685211" w:rsidRPr="00685211">
        <w:rPr>
          <w:i/>
        </w:rPr>
        <w:t xml:space="preserve"> </w:t>
      </w:r>
      <w:r w:rsidR="00685211" w:rsidRPr="00D63F3E">
        <w:rPr>
          <w:i/>
        </w:rPr>
        <w:t>except for willful and wanton misconduct.  A health care professional shall not be subject to civil or professional liability for choosing not to provide expedited partner therapy.</w:t>
      </w:r>
      <w:r w:rsidR="00685211" w:rsidRPr="00D63F3E">
        <w:t xml:space="preserve"> (Section (6)(e)(5) of the Act)</w:t>
      </w:r>
    </w:p>
    <w:p w14:paraId="5E0DB6A6" w14:textId="77777777" w:rsidR="00685211" w:rsidRPr="00D63F3E" w:rsidRDefault="00685211" w:rsidP="00CC7D0D"/>
    <w:p w14:paraId="4F24E4BB" w14:textId="77777777" w:rsidR="00685211" w:rsidRPr="00D63F3E" w:rsidRDefault="001409CD" w:rsidP="00CC7D0D">
      <w:pPr>
        <w:tabs>
          <w:tab w:val="left" w:pos="1440"/>
        </w:tabs>
        <w:ind w:left="1440" w:hanging="720"/>
      </w:pPr>
      <w:r>
        <w:t>g</w:t>
      </w:r>
      <w:r w:rsidR="00685211" w:rsidRPr="00D63F3E">
        <w:t>)</w:t>
      </w:r>
      <w:r w:rsidR="00CC7D0D">
        <w:tab/>
      </w:r>
      <w:proofErr w:type="gramStart"/>
      <w:r w:rsidR="00685211" w:rsidRPr="00D63F3E">
        <w:t>Educational</w:t>
      </w:r>
      <w:proofErr w:type="gramEnd"/>
      <w:r w:rsidR="00685211" w:rsidRPr="00D63F3E">
        <w:t xml:space="preserve"> materials will instruct all </w:t>
      </w:r>
      <w:proofErr w:type="spellStart"/>
      <w:r w:rsidR="00685211" w:rsidRPr="00D63F3E">
        <w:t>EPT</w:t>
      </w:r>
      <w:proofErr w:type="spellEnd"/>
      <w:r w:rsidR="00685211" w:rsidRPr="00D63F3E">
        <w:t xml:space="preserve"> recipients to seek care for </w:t>
      </w:r>
      <w:proofErr w:type="spellStart"/>
      <w:r w:rsidR="00685211" w:rsidRPr="00D63F3E">
        <w:t>STI</w:t>
      </w:r>
      <w:proofErr w:type="spellEnd"/>
      <w:r w:rsidR="00685211" w:rsidRPr="00D63F3E">
        <w:t xml:space="preserve"> and to</w:t>
      </w:r>
      <w:r w:rsidR="00CC7D0D">
        <w:t xml:space="preserve"> </w:t>
      </w:r>
      <w:r w:rsidR="00685211" w:rsidRPr="00D63F3E">
        <w:t>seek HIV testing, regardless of whether they take the medication.</w:t>
      </w:r>
    </w:p>
    <w:p w14:paraId="5567BF63" w14:textId="77777777" w:rsidR="00685211" w:rsidRPr="00D63F3E" w:rsidRDefault="00685211" w:rsidP="00CC7D0D"/>
    <w:p w14:paraId="0826108F" w14:textId="77777777" w:rsidR="00685211" w:rsidRPr="00D63F3E" w:rsidRDefault="001409CD" w:rsidP="00CC7D0D">
      <w:pPr>
        <w:ind w:left="1440" w:hanging="720"/>
      </w:pPr>
      <w:r>
        <w:t>h</w:t>
      </w:r>
      <w:r w:rsidR="00685211" w:rsidRPr="00D63F3E">
        <w:t>)</w:t>
      </w:r>
      <w:r w:rsidR="00CC7D0D">
        <w:tab/>
      </w:r>
      <w:r w:rsidR="00685211" w:rsidRPr="00D63F3E">
        <w:t xml:space="preserve">Medication may be dispensed directly to the patient for delivery to the partner or </w:t>
      </w:r>
      <w:r w:rsidR="006E025B">
        <w:t xml:space="preserve">partners.  </w:t>
      </w:r>
      <w:r w:rsidR="00685211" w:rsidRPr="00D63F3E">
        <w:t>If the partner or partners are unable or unlikely to seek medical care, the prescription for the medication may be provided to the patient to be delivered to the partner or partners. A combination of partner strategies may be used; for example, a patient with several partners may refer one partner to a health care professional</w:t>
      </w:r>
      <w:r w:rsidR="002B185F">
        <w:t>,</w:t>
      </w:r>
      <w:r w:rsidR="00685211" w:rsidRPr="00D63F3E">
        <w:t xml:space="preserve"> but take </w:t>
      </w:r>
      <w:proofErr w:type="spellStart"/>
      <w:r w:rsidR="00685211" w:rsidRPr="00D63F3E">
        <w:t>EPT</w:t>
      </w:r>
      <w:proofErr w:type="spellEnd"/>
      <w:r w:rsidR="00685211" w:rsidRPr="00D63F3E">
        <w:t xml:space="preserve"> for other partners.</w:t>
      </w:r>
    </w:p>
    <w:p w14:paraId="3755FE63" w14:textId="77777777" w:rsidR="006E025B" w:rsidRDefault="006E025B" w:rsidP="00CC7D0D"/>
    <w:p w14:paraId="790CFDE5" w14:textId="040F9ED2" w:rsidR="000174EB" w:rsidRPr="00093935" w:rsidRDefault="00985792" w:rsidP="002B185F">
      <w:pPr>
        <w:ind w:firstLine="720"/>
      </w:pPr>
      <w:r w:rsidRPr="00524821">
        <w:t>(Source:  Amended at 4</w:t>
      </w:r>
      <w:r w:rsidR="009B5AFB">
        <w:t>9</w:t>
      </w:r>
      <w:r w:rsidRPr="00524821">
        <w:t xml:space="preserve"> Ill. Reg. </w:t>
      </w:r>
      <w:r w:rsidR="00F20117">
        <w:t>4721</w:t>
      </w:r>
      <w:r w:rsidRPr="00524821">
        <w:t xml:space="preserve">, effective </w:t>
      </w:r>
      <w:r w:rsidR="00F20117">
        <w:t>March 25,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1F50" w14:textId="77777777" w:rsidR="009701C9" w:rsidRDefault="009701C9">
      <w:r>
        <w:separator/>
      </w:r>
    </w:p>
  </w:endnote>
  <w:endnote w:type="continuationSeparator" w:id="0">
    <w:p w14:paraId="5CC8910F" w14:textId="77777777" w:rsidR="009701C9" w:rsidRDefault="009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238B" w14:textId="77777777" w:rsidR="009701C9" w:rsidRDefault="009701C9">
      <w:r>
        <w:separator/>
      </w:r>
    </w:p>
  </w:footnote>
  <w:footnote w:type="continuationSeparator" w:id="0">
    <w:p w14:paraId="78788E43" w14:textId="77777777" w:rsidR="009701C9" w:rsidRDefault="00970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C9"/>
    <w:rsid w:val="00000AED"/>
    <w:rsid w:val="00001F1D"/>
    <w:rsid w:val="00003CEF"/>
    <w:rsid w:val="00005CAE"/>
    <w:rsid w:val="00011A7D"/>
    <w:rsid w:val="000122C7"/>
    <w:rsid w:val="000133BC"/>
    <w:rsid w:val="00014324"/>
    <w:rsid w:val="000158C8"/>
    <w:rsid w:val="00016F74"/>
    <w:rsid w:val="000174EB"/>
    <w:rsid w:val="000237B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522"/>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A15"/>
    <w:rsid w:val="000E6BBD"/>
    <w:rsid w:val="000E6FF6"/>
    <w:rsid w:val="000E7A0A"/>
    <w:rsid w:val="000F1E7C"/>
    <w:rsid w:val="000F25A1"/>
    <w:rsid w:val="000F6AB6"/>
    <w:rsid w:val="000F6C6D"/>
    <w:rsid w:val="00103C24"/>
    <w:rsid w:val="00110A0B"/>
    <w:rsid w:val="00114190"/>
    <w:rsid w:val="0012221A"/>
    <w:rsid w:val="001328A0"/>
    <w:rsid w:val="001409C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5E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85F"/>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202"/>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F13"/>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536"/>
    <w:rsid w:val="005001C5"/>
    <w:rsid w:val="005039E7"/>
    <w:rsid w:val="0050660E"/>
    <w:rsid w:val="005109B5"/>
    <w:rsid w:val="00512795"/>
    <w:rsid w:val="005161BF"/>
    <w:rsid w:val="0052308E"/>
    <w:rsid w:val="005232CE"/>
    <w:rsid w:val="005237D3"/>
    <w:rsid w:val="0052588F"/>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211"/>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25B"/>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88C"/>
    <w:rsid w:val="00776B13"/>
    <w:rsid w:val="00776D1C"/>
    <w:rsid w:val="007772AC"/>
    <w:rsid w:val="00777A7A"/>
    <w:rsid w:val="00780733"/>
    <w:rsid w:val="00780B43"/>
    <w:rsid w:val="00790388"/>
    <w:rsid w:val="00792FF6"/>
    <w:rsid w:val="00794C7C"/>
    <w:rsid w:val="00796D0E"/>
    <w:rsid w:val="007979C5"/>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6E2"/>
    <w:rsid w:val="00833A9E"/>
    <w:rsid w:val="0083787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1C9"/>
    <w:rsid w:val="0098276C"/>
    <w:rsid w:val="00983C53"/>
    <w:rsid w:val="00985792"/>
    <w:rsid w:val="00986F7E"/>
    <w:rsid w:val="00994782"/>
    <w:rsid w:val="009953F8"/>
    <w:rsid w:val="009A26DA"/>
    <w:rsid w:val="009B45F6"/>
    <w:rsid w:val="009B5AFB"/>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93E"/>
    <w:rsid w:val="00CC4FF8"/>
    <w:rsid w:val="00CC7D0D"/>
    <w:rsid w:val="00CD3723"/>
    <w:rsid w:val="00CD4BD2"/>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153"/>
    <w:rsid w:val="00E34B29"/>
    <w:rsid w:val="00E406C7"/>
    <w:rsid w:val="00E40FDC"/>
    <w:rsid w:val="00E41211"/>
    <w:rsid w:val="00E4457E"/>
    <w:rsid w:val="00E44EDF"/>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F75"/>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444"/>
    <w:rsid w:val="00ED1405"/>
    <w:rsid w:val="00ED1EED"/>
    <w:rsid w:val="00ED615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11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50ABC"/>
  <w15:chartTrackingRefBased/>
  <w15:docId w15:val="{D4CC2113-D045-44BA-AF61-C1AAA2AC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2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8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2025-03-04T21:18:00Z</dcterms:created>
  <dcterms:modified xsi:type="dcterms:W3CDTF">2025-04-11T00:09:00Z</dcterms:modified>
</cp:coreProperties>
</file>