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3E33" w14:textId="3EF8AE32" w:rsidR="00ED6E67" w:rsidRDefault="00ED6E67" w:rsidP="00ED6E67">
      <w:pPr>
        <w:widowControl w:val="0"/>
        <w:autoSpaceDE w:val="0"/>
        <w:autoSpaceDN w:val="0"/>
        <w:adjustRightInd w:val="0"/>
      </w:pPr>
    </w:p>
    <w:p w14:paraId="5E4D1F44" w14:textId="77777777" w:rsidR="00ED6E67" w:rsidRDefault="00ED6E67" w:rsidP="00ED6E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690.750  Pertussis</w:t>
      </w:r>
      <w:proofErr w:type="gramEnd"/>
      <w:r>
        <w:rPr>
          <w:b/>
          <w:bCs/>
        </w:rPr>
        <w:t xml:space="preserve"> (Whooping Cough) (Reportable by telephone as soon as possible, within 24 hours)</w:t>
      </w:r>
      <w:r>
        <w:t xml:space="preserve"> </w:t>
      </w:r>
    </w:p>
    <w:p w14:paraId="4FB54D64" w14:textId="77777777" w:rsidR="00ED6E67" w:rsidRDefault="00ED6E67" w:rsidP="00ED6E67">
      <w:pPr>
        <w:widowControl w:val="0"/>
        <w:autoSpaceDE w:val="0"/>
        <w:autoSpaceDN w:val="0"/>
        <w:adjustRightInd w:val="0"/>
      </w:pPr>
    </w:p>
    <w:p w14:paraId="7966DF6C" w14:textId="77777777" w:rsidR="00ED6E67" w:rsidRDefault="00807B4A" w:rsidP="00ED6E6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D6E67">
        <w:t>)</w:t>
      </w:r>
      <w:r w:rsidR="00ED6E67">
        <w:tab/>
        <w:t xml:space="preserve">Control of Case </w:t>
      </w:r>
    </w:p>
    <w:p w14:paraId="7A963A3A" w14:textId="77777777" w:rsidR="007E0664" w:rsidRDefault="007E0664" w:rsidP="00E71EBC">
      <w:pPr>
        <w:widowControl w:val="0"/>
        <w:autoSpaceDE w:val="0"/>
        <w:autoSpaceDN w:val="0"/>
        <w:adjustRightInd w:val="0"/>
      </w:pPr>
    </w:p>
    <w:p w14:paraId="7044B6FB" w14:textId="3C388D7B" w:rsidR="004A054C" w:rsidRDefault="00ED6E67" w:rsidP="00807B4A">
      <w:pPr>
        <w:ind w:left="2160" w:hanging="720"/>
      </w:pPr>
      <w:r>
        <w:t>1)</w:t>
      </w:r>
      <w:r>
        <w:tab/>
      </w:r>
      <w:r w:rsidR="008D325F" w:rsidRPr="008D325F">
        <w:t>Cases shall be excluded from school, child care facilities, or the workplace until five days of appropriate antibiotic therapy has been completed</w:t>
      </w:r>
      <w:r w:rsidR="008D325F" w:rsidRPr="00E71EBC">
        <w:t>.</w:t>
      </w:r>
      <w:r w:rsidR="00807B4A" w:rsidDel="00807B4A">
        <w:t xml:space="preserve"> </w:t>
      </w:r>
    </w:p>
    <w:p w14:paraId="4C2BA479" w14:textId="68A68820" w:rsidR="00807B4A" w:rsidRPr="00DC7B64" w:rsidRDefault="00807B4A" w:rsidP="00E71EBC"/>
    <w:p w14:paraId="4151A66D" w14:textId="363925E5" w:rsidR="00807B4A" w:rsidRDefault="008D325F" w:rsidP="00807B4A">
      <w:pPr>
        <w:ind w:left="2160" w:hanging="720"/>
      </w:pPr>
      <w:r>
        <w:t>2</w:t>
      </w:r>
      <w:r w:rsidR="00807B4A" w:rsidRPr="00DC7B64">
        <w:t>)</w:t>
      </w:r>
      <w:r w:rsidR="00807B4A">
        <w:tab/>
      </w:r>
      <w:r>
        <w:t>Cases</w:t>
      </w:r>
      <w:r w:rsidR="00807B4A" w:rsidRPr="00DC7B64">
        <w:t xml:space="preserve"> who do not receive </w:t>
      </w:r>
      <w:r>
        <w:t xml:space="preserve">appropriate </w:t>
      </w:r>
      <w:r w:rsidR="00D0159D">
        <w:t>antibiotic therapy</w:t>
      </w:r>
      <w:r w:rsidR="00A278D7">
        <w:t xml:space="preserve"> shall</w:t>
      </w:r>
      <w:r w:rsidR="00807B4A" w:rsidRPr="00DC7B64">
        <w:t xml:space="preserve"> be isolated for </w:t>
      </w:r>
      <w:r w:rsidR="00D0159D">
        <w:t>21 days</w:t>
      </w:r>
      <w:r w:rsidR="00807B4A" w:rsidRPr="00DC7B64">
        <w:t xml:space="preserve"> after onset of paroxysmal cough.</w:t>
      </w:r>
    </w:p>
    <w:p w14:paraId="4E4707E5" w14:textId="57C128A9" w:rsidR="007E0664" w:rsidRDefault="007E0664" w:rsidP="00E71EBC">
      <w:pPr>
        <w:widowControl w:val="0"/>
        <w:autoSpaceDE w:val="0"/>
        <w:autoSpaceDN w:val="0"/>
        <w:adjustRightInd w:val="0"/>
      </w:pPr>
    </w:p>
    <w:p w14:paraId="1606B98E" w14:textId="77777777" w:rsidR="00ED6E67" w:rsidRDefault="00807B4A" w:rsidP="00ED6E6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D6E67">
        <w:t>)</w:t>
      </w:r>
      <w:r w:rsidR="00ED6E67">
        <w:tab/>
        <w:t xml:space="preserve">Control of Contacts </w:t>
      </w:r>
    </w:p>
    <w:p w14:paraId="1B093C81" w14:textId="77777777" w:rsidR="007E0664" w:rsidRDefault="007E0664" w:rsidP="00E71EBC">
      <w:pPr>
        <w:widowControl w:val="0"/>
        <w:autoSpaceDE w:val="0"/>
        <w:autoSpaceDN w:val="0"/>
        <w:adjustRightInd w:val="0"/>
      </w:pPr>
    </w:p>
    <w:p w14:paraId="4C62D204" w14:textId="77777777" w:rsidR="00807B4A" w:rsidRPr="00DC7B64" w:rsidRDefault="00807B4A" w:rsidP="00807B4A">
      <w:pPr>
        <w:ind w:left="2160" w:hanging="720"/>
      </w:pPr>
      <w:r w:rsidRPr="00DC7B64">
        <w:t>1)</w:t>
      </w:r>
      <w:r>
        <w:tab/>
      </w:r>
      <w:r w:rsidRPr="00DC7B64">
        <w:t xml:space="preserve">All household contacts and community-based contacts determined by the local health authority to be at risk should receive at least </w:t>
      </w:r>
      <w:r w:rsidR="004A054C">
        <w:t>five</w:t>
      </w:r>
      <w:r w:rsidRPr="00DC7B64">
        <w:t xml:space="preserve"> days of a course of appropriate antibiotics. </w:t>
      </w:r>
    </w:p>
    <w:p w14:paraId="3B76A304" w14:textId="74CEC342" w:rsidR="00807B4A" w:rsidRPr="00DC7B64" w:rsidRDefault="00807B4A" w:rsidP="00E71EBC"/>
    <w:p w14:paraId="51589649" w14:textId="0006DE0C" w:rsidR="00807B4A" w:rsidRPr="00DC7B64" w:rsidRDefault="008D325F" w:rsidP="00807B4A">
      <w:pPr>
        <w:ind w:left="2160" w:hanging="720"/>
        <w:rPr>
          <w:color w:val="000000"/>
        </w:rPr>
      </w:pPr>
      <w:r>
        <w:t>2</w:t>
      </w:r>
      <w:r w:rsidR="00807B4A" w:rsidRPr="00DC7B64">
        <w:t>)</w:t>
      </w:r>
      <w:r w:rsidR="00807B4A">
        <w:tab/>
      </w:r>
      <w:r w:rsidR="00807B4A" w:rsidRPr="00DC7B64">
        <w:rPr>
          <w:color w:val="000000"/>
        </w:rPr>
        <w:t>Close contacts who are incompletely immunized should continue or initiate the primary series.</w:t>
      </w:r>
    </w:p>
    <w:p w14:paraId="212C80EE" w14:textId="3B25BB08" w:rsidR="00606E3B" w:rsidRDefault="00606E3B" w:rsidP="00E71EBC">
      <w:pPr>
        <w:rPr>
          <w:color w:val="000000"/>
        </w:rPr>
      </w:pPr>
    </w:p>
    <w:p w14:paraId="435AE368" w14:textId="54FF5110" w:rsidR="00606E3B" w:rsidRDefault="008D325F" w:rsidP="00807B4A">
      <w:pPr>
        <w:ind w:left="2160" w:hanging="720"/>
        <w:rPr>
          <w:color w:val="000000"/>
        </w:rPr>
      </w:pPr>
      <w:r>
        <w:rPr>
          <w:color w:val="000000"/>
        </w:rPr>
        <w:t>3</w:t>
      </w:r>
      <w:r w:rsidR="00606E3B">
        <w:rPr>
          <w:color w:val="000000"/>
        </w:rPr>
        <w:t>)</w:t>
      </w:r>
      <w:r w:rsidR="00606E3B">
        <w:rPr>
          <w:color w:val="000000"/>
        </w:rPr>
        <w:tab/>
      </w:r>
      <w:r w:rsidR="00462BAE">
        <w:rPr>
          <w:color w:val="000000"/>
        </w:rPr>
        <w:t>Symptomatic contacts shall be excluded from school, child care facility, or workplace until five days of appropriate antibiotic therapy has been completed.</w:t>
      </w:r>
    </w:p>
    <w:p w14:paraId="35A31718" w14:textId="77777777" w:rsidR="008D325F" w:rsidRDefault="008D325F" w:rsidP="00E71EBC">
      <w:pPr>
        <w:rPr>
          <w:color w:val="000000"/>
        </w:rPr>
      </w:pPr>
    </w:p>
    <w:p w14:paraId="10D2E86C" w14:textId="77777777" w:rsidR="00807B4A" w:rsidRDefault="00807B4A" w:rsidP="00ED6E6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D6E67">
        <w:t>)</w:t>
      </w:r>
      <w:r w:rsidR="00ED6E67">
        <w:tab/>
        <w:t>Laboratory Reporting</w:t>
      </w:r>
    </w:p>
    <w:p w14:paraId="062B3055" w14:textId="61D5C860" w:rsidR="00807B4A" w:rsidRPr="00DC7B64" w:rsidRDefault="00807B4A" w:rsidP="000A4C08">
      <w:pPr>
        <w:ind w:left="1440"/>
      </w:pPr>
      <w:r w:rsidRPr="00DC7B64">
        <w:t>Laboratories shall report to the local health authority patients who have positive result</w:t>
      </w:r>
      <w:r w:rsidR="00A938CC">
        <w:t>s</w:t>
      </w:r>
      <w:r w:rsidRPr="00DC7B64">
        <w:t xml:space="preserve"> on any laboratory test indicative of and specific for detecting pertussis infection, including all isolates of Bordetella pertussis, and positive polymerase chain reaction tests for </w:t>
      </w:r>
      <w:r w:rsidR="00462BAE">
        <w:t xml:space="preserve">Bordetella </w:t>
      </w:r>
      <w:r w:rsidRPr="00DC7B64">
        <w:t xml:space="preserve">pertussis.  Serology </w:t>
      </w:r>
      <w:r w:rsidR="00A938CC">
        <w:t xml:space="preserve">and direct fluorescent antibody tests </w:t>
      </w:r>
      <w:r w:rsidR="001B65C3">
        <w:t>are</w:t>
      </w:r>
      <w:r w:rsidRPr="00DC7B64">
        <w:t xml:space="preserve"> not generally effective in diagnosing new cases.  </w:t>
      </w:r>
    </w:p>
    <w:p w14:paraId="41E9F017" w14:textId="77777777" w:rsidR="00807B4A" w:rsidRPr="00DC7B64" w:rsidRDefault="00807B4A" w:rsidP="00E71EBC"/>
    <w:p w14:paraId="46AC7992" w14:textId="46EBC301" w:rsidR="00462BAE" w:rsidRPr="00D55B37" w:rsidRDefault="008D325F">
      <w:pPr>
        <w:pStyle w:val="JCARSourceNote"/>
        <w:ind w:left="720"/>
      </w:pPr>
      <w:r w:rsidRPr="00FD1AD2">
        <w:t>(Source:  Amended at 4</w:t>
      </w:r>
      <w:r w:rsidR="00D0159D">
        <w:t>8</w:t>
      </w:r>
      <w:r w:rsidRPr="00FD1AD2">
        <w:t xml:space="preserve"> Ill. Reg. </w:t>
      </w:r>
      <w:r w:rsidR="001D711C">
        <w:t>4098</w:t>
      </w:r>
      <w:r w:rsidRPr="00FD1AD2">
        <w:t xml:space="preserve">, effective </w:t>
      </w:r>
      <w:r w:rsidR="001D711C">
        <w:t>February 27, 2024</w:t>
      </w:r>
      <w:r w:rsidRPr="00FD1AD2">
        <w:t>)</w:t>
      </w:r>
    </w:p>
    <w:sectPr w:rsidR="00462BAE" w:rsidRPr="00D55B37" w:rsidSect="0075755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FF6"/>
    <w:multiLevelType w:val="hybridMultilevel"/>
    <w:tmpl w:val="29B42504"/>
    <w:lvl w:ilvl="0" w:tplc="5B265B2C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9E14FC6"/>
    <w:multiLevelType w:val="hybridMultilevel"/>
    <w:tmpl w:val="37EA895C"/>
    <w:lvl w:ilvl="0" w:tplc="7946F55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78A23D36"/>
    <w:multiLevelType w:val="hybridMultilevel"/>
    <w:tmpl w:val="B0564456"/>
    <w:lvl w:ilvl="0" w:tplc="1A5A69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E67"/>
    <w:rsid w:val="000A4C08"/>
    <w:rsid w:val="00112F07"/>
    <w:rsid w:val="00191337"/>
    <w:rsid w:val="001A797B"/>
    <w:rsid w:val="001B65C3"/>
    <w:rsid w:val="001D711C"/>
    <w:rsid w:val="002D1688"/>
    <w:rsid w:val="00462BAE"/>
    <w:rsid w:val="004A054C"/>
    <w:rsid w:val="004B1385"/>
    <w:rsid w:val="004D0DF3"/>
    <w:rsid w:val="00514D1D"/>
    <w:rsid w:val="005C3366"/>
    <w:rsid w:val="00606E3B"/>
    <w:rsid w:val="0075755F"/>
    <w:rsid w:val="007C6ADD"/>
    <w:rsid w:val="007E0664"/>
    <w:rsid w:val="00807B4A"/>
    <w:rsid w:val="008A289B"/>
    <w:rsid w:val="008A2A3A"/>
    <w:rsid w:val="008D325F"/>
    <w:rsid w:val="009C4E48"/>
    <w:rsid w:val="00A278D7"/>
    <w:rsid w:val="00A847D6"/>
    <w:rsid w:val="00A938CC"/>
    <w:rsid w:val="00B22315"/>
    <w:rsid w:val="00BB68BD"/>
    <w:rsid w:val="00C066AC"/>
    <w:rsid w:val="00CE1923"/>
    <w:rsid w:val="00CE70A0"/>
    <w:rsid w:val="00D0159D"/>
    <w:rsid w:val="00E71EBC"/>
    <w:rsid w:val="00ED6E67"/>
    <w:rsid w:val="00EF4DFD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A07FF6"/>
  <w15:docId w15:val="{D732DEE5-19FA-4C9E-BBE6-C7FA0338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2024-02-08T21:31:00Z</dcterms:created>
  <dcterms:modified xsi:type="dcterms:W3CDTF">2024-03-15T15:09:00Z</dcterms:modified>
</cp:coreProperties>
</file>