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CCE4" w14:textId="77777777" w:rsidR="00B50F5D" w:rsidRDefault="00B50F5D" w:rsidP="00B50F5D">
      <w:pPr>
        <w:widowControl w:val="0"/>
        <w:autoSpaceDE w:val="0"/>
        <w:autoSpaceDN w:val="0"/>
        <w:adjustRightInd w:val="0"/>
      </w:pPr>
    </w:p>
    <w:p w14:paraId="2E000D69" w14:textId="77777777" w:rsidR="00B50F5D" w:rsidRDefault="00B50F5D" w:rsidP="00B50F5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690.570  Plague</w:t>
      </w:r>
      <w:proofErr w:type="gramEnd"/>
      <w:r>
        <w:rPr>
          <w:b/>
          <w:bCs/>
        </w:rPr>
        <w:t xml:space="preserve"> (Reportable by telephone immediately</w:t>
      </w:r>
      <w:r>
        <w:t xml:space="preserve">, </w:t>
      </w:r>
      <w:r>
        <w:rPr>
          <w:b/>
          <w:bCs/>
        </w:rPr>
        <w:t xml:space="preserve">within </w:t>
      </w:r>
      <w:r w:rsidR="00476F64">
        <w:rPr>
          <w:b/>
          <w:bCs/>
        </w:rPr>
        <w:t>three</w:t>
      </w:r>
      <w:r>
        <w:rPr>
          <w:b/>
          <w:bCs/>
        </w:rPr>
        <w:t xml:space="preserve"> hours upon initial clinical suspicion of the disease)</w:t>
      </w:r>
      <w:r>
        <w:t xml:space="preserve"> </w:t>
      </w:r>
    </w:p>
    <w:p w14:paraId="530F5307" w14:textId="77777777" w:rsidR="00B50F5D" w:rsidRDefault="00B50F5D" w:rsidP="005F0261">
      <w:pPr>
        <w:widowControl w:val="0"/>
        <w:autoSpaceDE w:val="0"/>
        <w:autoSpaceDN w:val="0"/>
        <w:adjustRightInd w:val="0"/>
      </w:pPr>
    </w:p>
    <w:p w14:paraId="0DF1243D" w14:textId="77777777" w:rsidR="00B50F5D" w:rsidRDefault="00952337" w:rsidP="00B50F5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50F5D">
        <w:t>)</w:t>
      </w:r>
      <w:r w:rsidR="00B50F5D">
        <w:tab/>
        <w:t xml:space="preserve">Control of Case </w:t>
      </w:r>
    </w:p>
    <w:p w14:paraId="6457DB20" w14:textId="3F0BBC51" w:rsidR="009E4E61" w:rsidRDefault="009E4E61" w:rsidP="005F0261">
      <w:pPr>
        <w:widowControl w:val="0"/>
        <w:autoSpaceDE w:val="0"/>
        <w:autoSpaceDN w:val="0"/>
        <w:adjustRightInd w:val="0"/>
      </w:pPr>
    </w:p>
    <w:p w14:paraId="197E4626" w14:textId="3F3EDBCF" w:rsidR="00B50F5D" w:rsidRDefault="003E077C" w:rsidP="00B50F5D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B50F5D">
        <w:t>)</w:t>
      </w:r>
      <w:r w:rsidR="00B50F5D">
        <w:tab/>
      </w:r>
      <w:r w:rsidR="00952337">
        <w:t>Cases</w:t>
      </w:r>
      <w:r>
        <w:t>,</w:t>
      </w:r>
      <w:r w:rsidR="00952337">
        <w:t xml:space="preserve"> their clothing</w:t>
      </w:r>
      <w:r w:rsidRPr="003E077C">
        <w:t>, their living quarters and any pets</w:t>
      </w:r>
      <w:r w:rsidR="002E453D">
        <w:t xml:space="preserve"> shall</w:t>
      </w:r>
      <w:r w:rsidR="00952337">
        <w:t xml:space="preserve"> be treated to eliminate fleas.</w:t>
      </w:r>
      <w:r w:rsidR="00B50F5D">
        <w:t xml:space="preserve"> </w:t>
      </w:r>
    </w:p>
    <w:p w14:paraId="1C55EC62" w14:textId="77777777" w:rsidR="009E4E61" w:rsidRDefault="009E4E61" w:rsidP="005F0261">
      <w:pPr>
        <w:widowControl w:val="0"/>
        <w:autoSpaceDE w:val="0"/>
        <w:autoSpaceDN w:val="0"/>
        <w:adjustRightInd w:val="0"/>
      </w:pPr>
    </w:p>
    <w:p w14:paraId="275A3781" w14:textId="6F3E888A" w:rsidR="00476F64" w:rsidRDefault="003E077C" w:rsidP="00476F64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476F64">
        <w:t>)</w:t>
      </w:r>
      <w:r w:rsidR="00476F64">
        <w:tab/>
        <w:t xml:space="preserve">The Department will refer information about animal contacts to the Illinois Department of Agriculture or the Illinois Department of </w:t>
      </w:r>
      <w:r>
        <w:t>Natural</w:t>
      </w:r>
      <w:r w:rsidR="00476F64">
        <w:t xml:space="preserve"> Resources for follow-up.</w:t>
      </w:r>
    </w:p>
    <w:p w14:paraId="4B1029C7" w14:textId="77777777" w:rsidR="00476F64" w:rsidRDefault="00476F64" w:rsidP="005F0261">
      <w:pPr>
        <w:widowControl w:val="0"/>
        <w:autoSpaceDE w:val="0"/>
        <w:autoSpaceDN w:val="0"/>
        <w:adjustRightInd w:val="0"/>
      </w:pPr>
    </w:p>
    <w:p w14:paraId="461F8FEF" w14:textId="77777777" w:rsidR="00B50F5D" w:rsidRDefault="00952337" w:rsidP="00B50F5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50F5D">
        <w:t>)</w:t>
      </w:r>
      <w:r w:rsidR="00B50F5D">
        <w:tab/>
        <w:t xml:space="preserve">Control of Contacts </w:t>
      </w:r>
    </w:p>
    <w:p w14:paraId="43E19918" w14:textId="77777777" w:rsidR="009E4E61" w:rsidRDefault="009E4E61" w:rsidP="005F0261">
      <w:pPr>
        <w:widowControl w:val="0"/>
        <w:autoSpaceDE w:val="0"/>
        <w:autoSpaceDN w:val="0"/>
        <w:adjustRightInd w:val="0"/>
      </w:pPr>
    </w:p>
    <w:p w14:paraId="40BAFC52" w14:textId="04727692"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Contacts to pneumonic plague cases shall be offered chemoprophylaxis and</w:t>
      </w:r>
      <w:r w:rsidRPr="00BC0AC3">
        <w:t xml:space="preserve"> </w:t>
      </w:r>
      <w:r w:rsidR="003E077C" w:rsidRPr="00BC0AC3">
        <w:t>monitored daily for seven days</w:t>
      </w:r>
      <w:r w:rsidR="002E453D">
        <w:t xml:space="preserve"> by the local health authority</w:t>
      </w:r>
      <w:r w:rsidR="00926355">
        <w:t xml:space="preserve"> or other designated individual (e.g., congregate care staff or hospital personnel)</w:t>
      </w:r>
      <w:r>
        <w:t xml:space="preserve">. </w:t>
      </w:r>
    </w:p>
    <w:p w14:paraId="606E9E05" w14:textId="77777777" w:rsidR="009E4E61" w:rsidRDefault="009E4E61" w:rsidP="005F0261">
      <w:pPr>
        <w:widowControl w:val="0"/>
        <w:autoSpaceDE w:val="0"/>
        <w:autoSpaceDN w:val="0"/>
        <w:adjustRightInd w:val="0"/>
      </w:pPr>
    </w:p>
    <w:p w14:paraId="0EB1038E" w14:textId="1FD841CC"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Contacts to bubonic plague shall be </w:t>
      </w:r>
      <w:r w:rsidR="003E077C" w:rsidRPr="003E077C">
        <w:t xml:space="preserve">monitored daily for seven days </w:t>
      </w:r>
      <w:r w:rsidR="002E453D">
        <w:t xml:space="preserve">by the local health authority </w:t>
      </w:r>
      <w:r w:rsidR="00926355">
        <w:t xml:space="preserve">or other designated individual (e.g., congregate care staff or hospital personnel) </w:t>
      </w:r>
      <w:r w:rsidR="003E077C" w:rsidRPr="003E077C">
        <w:t>for evidence of illness and may be offered chemoprophylaxis if likely to have been exposed to a primary source such as rodent fleas</w:t>
      </w:r>
      <w:r>
        <w:t xml:space="preserve">. </w:t>
      </w:r>
    </w:p>
    <w:p w14:paraId="37E21AFB" w14:textId="77777777" w:rsidR="009E4E61" w:rsidRDefault="009E4E61" w:rsidP="005F0261">
      <w:pPr>
        <w:widowControl w:val="0"/>
        <w:autoSpaceDE w:val="0"/>
        <w:autoSpaceDN w:val="0"/>
        <w:adjustRightInd w:val="0"/>
      </w:pPr>
    </w:p>
    <w:p w14:paraId="7831D217" w14:textId="77777777" w:rsidR="00B50F5D" w:rsidRDefault="00952337" w:rsidP="00B50F5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50F5D">
        <w:t>)</w:t>
      </w:r>
      <w:r w:rsidR="00B50F5D">
        <w:tab/>
        <w:t xml:space="preserve">Laboratory Reporting </w:t>
      </w:r>
    </w:p>
    <w:p w14:paraId="2A55C46D" w14:textId="77777777" w:rsidR="009E4E61" w:rsidRDefault="009E4E61" w:rsidP="005F0261">
      <w:pPr>
        <w:widowControl w:val="0"/>
        <w:autoSpaceDE w:val="0"/>
        <w:autoSpaceDN w:val="0"/>
        <w:adjustRightInd w:val="0"/>
      </w:pPr>
    </w:p>
    <w:p w14:paraId="375D5E0B" w14:textId="77777777"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952337">
        <w:t>shall</w:t>
      </w:r>
      <w:r>
        <w:t xml:space="preserve"> report to the local health authority patients from whom Yersinia pestis is cultured or patients </w:t>
      </w:r>
      <w:r w:rsidR="00952337">
        <w:t>who have a positive result on any other laboratory test indicative of and specific for detecting Yersinia pestis infection.</w:t>
      </w:r>
      <w:r>
        <w:t xml:space="preserve"> </w:t>
      </w:r>
    </w:p>
    <w:p w14:paraId="13ED9AAC" w14:textId="77777777" w:rsidR="009E4E61" w:rsidRDefault="009E4E61" w:rsidP="005F0261">
      <w:pPr>
        <w:widowControl w:val="0"/>
        <w:autoSpaceDE w:val="0"/>
        <w:autoSpaceDN w:val="0"/>
        <w:adjustRightInd w:val="0"/>
      </w:pPr>
    </w:p>
    <w:p w14:paraId="1D5387B0" w14:textId="77777777" w:rsidR="00B50F5D" w:rsidRDefault="00B50F5D" w:rsidP="00B50F5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Laboratories </w:t>
      </w:r>
      <w:r w:rsidR="00952337">
        <w:t>shall forward clinical materials that are suspect or confirmed positive for</w:t>
      </w:r>
      <w:r>
        <w:t xml:space="preserve"> Yersinia pestis to the Department's laboratory. </w:t>
      </w:r>
    </w:p>
    <w:p w14:paraId="28891E31" w14:textId="77777777" w:rsidR="009E4E61" w:rsidRDefault="009E4E61" w:rsidP="005F0261">
      <w:pPr>
        <w:widowControl w:val="0"/>
        <w:autoSpaceDE w:val="0"/>
        <w:autoSpaceDN w:val="0"/>
        <w:adjustRightInd w:val="0"/>
      </w:pPr>
    </w:p>
    <w:p w14:paraId="2F57FA92" w14:textId="77777777" w:rsidR="00476F64" w:rsidRDefault="00476F64" w:rsidP="00476F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Laboratories shall report any Yersinia pestis isolates from animals or the environment during an individual case or outbreak investigation.</w:t>
      </w:r>
    </w:p>
    <w:p w14:paraId="5D34726D" w14:textId="77777777" w:rsidR="00476F64" w:rsidRDefault="00476F64" w:rsidP="005F0261">
      <w:pPr>
        <w:widowControl w:val="0"/>
        <w:autoSpaceDE w:val="0"/>
        <w:autoSpaceDN w:val="0"/>
        <w:adjustRightInd w:val="0"/>
      </w:pPr>
    </w:p>
    <w:p w14:paraId="4016B310" w14:textId="644A8078" w:rsidR="00476F64" w:rsidRPr="00D55B37" w:rsidRDefault="003E077C">
      <w:pPr>
        <w:pStyle w:val="JCARSourceNote"/>
        <w:ind w:left="720"/>
      </w:pPr>
      <w:r w:rsidRPr="00FD1AD2">
        <w:t>(Source:  Amended at 4</w:t>
      </w:r>
      <w:r w:rsidR="00EA18D2">
        <w:t>8</w:t>
      </w:r>
      <w:r w:rsidRPr="00FD1AD2">
        <w:t xml:space="preserve"> Ill. Reg. </w:t>
      </w:r>
      <w:r w:rsidR="00477FC6">
        <w:t>4098</w:t>
      </w:r>
      <w:r w:rsidRPr="00FD1AD2">
        <w:t xml:space="preserve">, effective </w:t>
      </w:r>
      <w:r w:rsidR="00477FC6">
        <w:t>February 27, 2024</w:t>
      </w:r>
      <w:r w:rsidRPr="00FD1AD2">
        <w:t>)</w:t>
      </w:r>
    </w:p>
    <w:sectPr w:rsidR="00476F64" w:rsidRPr="00D55B37" w:rsidSect="004B53C2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F5D"/>
    <w:rsid w:val="000F2056"/>
    <w:rsid w:val="00295202"/>
    <w:rsid w:val="002E453D"/>
    <w:rsid w:val="003B67F0"/>
    <w:rsid w:val="003E077C"/>
    <w:rsid w:val="00476F64"/>
    <w:rsid w:val="00477FC6"/>
    <w:rsid w:val="004B53C2"/>
    <w:rsid w:val="004F4C7A"/>
    <w:rsid w:val="005249F6"/>
    <w:rsid w:val="005622A0"/>
    <w:rsid w:val="005B23C2"/>
    <w:rsid w:val="005C3366"/>
    <w:rsid w:val="005F0261"/>
    <w:rsid w:val="0072397E"/>
    <w:rsid w:val="00732484"/>
    <w:rsid w:val="008E791F"/>
    <w:rsid w:val="00926355"/>
    <w:rsid w:val="00952337"/>
    <w:rsid w:val="009E4E61"/>
    <w:rsid w:val="009F375A"/>
    <w:rsid w:val="00A20753"/>
    <w:rsid w:val="00B50F5D"/>
    <w:rsid w:val="00BC0AC3"/>
    <w:rsid w:val="00C73C83"/>
    <w:rsid w:val="00EA18D2"/>
    <w:rsid w:val="00E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C2C6B"/>
  <w15:docId w15:val="{0A1757EA-BA5E-424E-B760-EB3C8056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2024-03-15T14:50:00Z</dcterms:modified>
</cp:coreProperties>
</file>