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D9" w:rsidRDefault="007C62D9" w:rsidP="007C62D9">
      <w:pPr>
        <w:spacing w:line="240" w:lineRule="auto"/>
        <w:jc w:val="left"/>
        <w:rPr>
          <w:b/>
        </w:rPr>
      </w:pPr>
      <w:bookmarkStart w:id="0" w:name="_GoBack"/>
      <w:bookmarkEnd w:id="0"/>
    </w:p>
    <w:p w:rsidR="007C62D9" w:rsidRPr="00DC7B64" w:rsidRDefault="007C62D9" w:rsidP="007C62D9">
      <w:pPr>
        <w:spacing w:line="240" w:lineRule="auto"/>
        <w:jc w:val="left"/>
      </w:pPr>
      <w:r w:rsidRPr="00DC7B64">
        <w:rPr>
          <w:b/>
        </w:rPr>
        <w:t>Section 690.745</w:t>
      </w:r>
      <w:r>
        <w:rPr>
          <w:b/>
        </w:rPr>
        <w:t xml:space="preserve">  </w:t>
      </w:r>
      <w:r w:rsidRPr="00DC7B64">
        <w:rPr>
          <w:b/>
        </w:rPr>
        <w:t xml:space="preserve">Vibriosis (Non-cholera Vibrio </w:t>
      </w:r>
      <w:r w:rsidR="0063202E">
        <w:rPr>
          <w:b/>
        </w:rPr>
        <w:t>I</w:t>
      </w:r>
      <w:r w:rsidRPr="00DC7B64">
        <w:rPr>
          <w:b/>
        </w:rPr>
        <w:t>nfections) (Reportable by mail, telephone, facsimile or electronically as soon as possible, within 7 Days)</w:t>
      </w:r>
    </w:p>
    <w:p w:rsidR="007C62D9" w:rsidRPr="00DC7B64" w:rsidRDefault="007C62D9" w:rsidP="007C62D9">
      <w:pPr>
        <w:spacing w:line="240" w:lineRule="auto"/>
        <w:jc w:val="left"/>
      </w:pPr>
    </w:p>
    <w:p w:rsidR="007C62D9" w:rsidRPr="00DC7B64" w:rsidRDefault="007C62D9" w:rsidP="007C62D9">
      <w:pPr>
        <w:spacing w:line="240" w:lineRule="auto"/>
        <w:ind w:left="1440" w:hanging="720"/>
        <w:jc w:val="left"/>
        <w:rPr>
          <w:rFonts w:cs="Arial"/>
        </w:rPr>
      </w:pPr>
      <w:r w:rsidRPr="00DC7B64">
        <w:t>a)</w:t>
      </w:r>
      <w:r>
        <w:tab/>
      </w:r>
      <w:r w:rsidRPr="00DC7B64">
        <w:t xml:space="preserve">Control of Case.  Standard Precautions shall be followed. </w:t>
      </w:r>
      <w:r w:rsidRPr="00DC7B64">
        <w:rPr>
          <w:rFonts w:cs="Arial"/>
        </w:rPr>
        <w:t>Contact Precautions shall be followed for diapered or incontinent persons or during institutional outbreaks until diarrhea ceases.</w:t>
      </w:r>
    </w:p>
    <w:p w:rsidR="007C62D9" w:rsidRPr="00DC7B64" w:rsidRDefault="007C62D9" w:rsidP="007C62D9">
      <w:pPr>
        <w:spacing w:line="240" w:lineRule="auto"/>
        <w:ind w:left="2160" w:hanging="720"/>
        <w:jc w:val="left"/>
        <w:rPr>
          <w:strike/>
        </w:rPr>
      </w:pPr>
    </w:p>
    <w:p w:rsidR="007C62D9" w:rsidRPr="00DC7B64" w:rsidRDefault="007C62D9" w:rsidP="007C62D9">
      <w:pPr>
        <w:spacing w:line="240" w:lineRule="auto"/>
        <w:ind w:left="1440" w:hanging="720"/>
        <w:jc w:val="left"/>
      </w:pPr>
      <w:r w:rsidRPr="00DC7B64">
        <w:t>b)</w:t>
      </w:r>
      <w:r>
        <w:tab/>
      </w:r>
      <w:r w:rsidRPr="00DC7B64">
        <w:t>Control of Contacts. No restrictions.</w:t>
      </w:r>
    </w:p>
    <w:p w:rsidR="007C62D9" w:rsidRPr="00DC7B64" w:rsidRDefault="007C62D9" w:rsidP="007C62D9">
      <w:pPr>
        <w:spacing w:line="240" w:lineRule="auto"/>
        <w:ind w:left="1620"/>
        <w:jc w:val="left"/>
      </w:pPr>
    </w:p>
    <w:p w:rsidR="007C62D9" w:rsidRPr="00DC7B64" w:rsidRDefault="007C62D9" w:rsidP="007C62D9">
      <w:pPr>
        <w:spacing w:line="240" w:lineRule="auto"/>
        <w:ind w:left="1440" w:hanging="720"/>
        <w:jc w:val="left"/>
      </w:pPr>
      <w:r w:rsidRPr="00DC7B64">
        <w:t>c)</w:t>
      </w:r>
      <w:r>
        <w:tab/>
      </w:r>
      <w:r w:rsidRPr="00DC7B64">
        <w:t xml:space="preserve">Laboratory Reporting.  Laboratories shall report to the local health authority patients who have a positive result on any laboratory test indicative of and specific for detecting non-cholera Vibrio infections.  </w:t>
      </w:r>
    </w:p>
    <w:p w:rsidR="001C71C2" w:rsidRDefault="001C71C2" w:rsidP="00573770"/>
    <w:p w:rsidR="007C62D9" w:rsidRPr="00D55B37" w:rsidRDefault="007C62D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638A5">
        <w:t>2</w:t>
      </w:r>
      <w:r w:rsidRPr="00D55B37">
        <w:t xml:space="preserve"> Ill. Reg. </w:t>
      </w:r>
      <w:r w:rsidR="007335BB">
        <w:t>3777</w:t>
      </w:r>
      <w:r w:rsidRPr="00D55B37">
        <w:t xml:space="preserve">, effective </w:t>
      </w:r>
      <w:r w:rsidR="007335BB">
        <w:t>March 3, 2008</w:t>
      </w:r>
      <w:r w:rsidRPr="00D55B37">
        <w:t>)</w:t>
      </w:r>
    </w:p>
    <w:sectPr w:rsidR="007C62D9" w:rsidRPr="00D55B37" w:rsidSect="00F42D9A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DF" w:rsidRDefault="00EE13DF">
      <w:r>
        <w:separator/>
      </w:r>
    </w:p>
  </w:endnote>
  <w:endnote w:type="continuationSeparator" w:id="0">
    <w:p w:rsidR="00EE13DF" w:rsidRDefault="00E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DF" w:rsidRDefault="00EE13DF">
      <w:r>
        <w:separator/>
      </w:r>
    </w:p>
  </w:footnote>
  <w:footnote w:type="continuationSeparator" w:id="0">
    <w:p w:rsidR="00EE13DF" w:rsidRDefault="00EE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9C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D9A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25E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202E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5748"/>
    <w:rsid w:val="006F7BF8"/>
    <w:rsid w:val="00700FB4"/>
    <w:rsid w:val="00702A38"/>
    <w:rsid w:val="0070602C"/>
    <w:rsid w:val="00717DBE"/>
    <w:rsid w:val="00720025"/>
    <w:rsid w:val="00727763"/>
    <w:rsid w:val="007278C5"/>
    <w:rsid w:val="007335BB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62D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A5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35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372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49CA"/>
    <w:rsid w:val="00C60D0B"/>
    <w:rsid w:val="00C638A5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AE8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3DF"/>
    <w:rsid w:val="00EE2300"/>
    <w:rsid w:val="00EF4E57"/>
    <w:rsid w:val="00EF755A"/>
    <w:rsid w:val="00F02FDE"/>
    <w:rsid w:val="00F04307"/>
    <w:rsid w:val="00F05968"/>
    <w:rsid w:val="00F067C0"/>
    <w:rsid w:val="00F12353"/>
    <w:rsid w:val="00F128F8"/>
    <w:rsid w:val="00F12CAF"/>
    <w:rsid w:val="00F13E5A"/>
    <w:rsid w:val="00F16AA7"/>
    <w:rsid w:val="00F410DA"/>
    <w:rsid w:val="00F42D9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40C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2D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2D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