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B6" w:rsidRDefault="005878B6" w:rsidP="005878B6">
      <w:pPr>
        <w:spacing w:line="240" w:lineRule="auto"/>
        <w:jc w:val="left"/>
        <w:rPr>
          <w:b/>
        </w:rPr>
      </w:pPr>
      <w:bookmarkStart w:id="0" w:name="_GoBack"/>
      <w:bookmarkEnd w:id="0"/>
    </w:p>
    <w:p w:rsidR="005878B6" w:rsidRPr="002A7961" w:rsidRDefault="005878B6" w:rsidP="005878B6">
      <w:pPr>
        <w:spacing w:line="240" w:lineRule="auto"/>
        <w:jc w:val="left"/>
      </w:pPr>
      <w:r w:rsidRPr="002A7961">
        <w:rPr>
          <w:b/>
        </w:rPr>
        <w:t>Section 690.698</w:t>
      </w:r>
      <w:r>
        <w:rPr>
          <w:b/>
        </w:rPr>
        <w:t xml:space="preserve">  </w:t>
      </w:r>
      <w:r w:rsidRPr="002A7961">
        <w:rPr>
          <w:b/>
        </w:rPr>
        <w:t xml:space="preserve">Tickborne Disease (includes Ehrlichiosis, </w:t>
      </w:r>
      <w:r w:rsidR="00220C88">
        <w:rPr>
          <w:b/>
        </w:rPr>
        <w:t>A</w:t>
      </w:r>
      <w:r w:rsidRPr="002A7961">
        <w:rPr>
          <w:b/>
        </w:rPr>
        <w:t>naplasmosis, Lyme disease and Rocky Mountain spotted fever) (Reportable by mail, telephone, facsimile or electronically, within 7 days)</w:t>
      </w:r>
    </w:p>
    <w:p w:rsidR="005878B6" w:rsidRPr="002A7961" w:rsidRDefault="005878B6" w:rsidP="005878B6">
      <w:pPr>
        <w:spacing w:line="240" w:lineRule="auto"/>
        <w:jc w:val="left"/>
      </w:pPr>
    </w:p>
    <w:p w:rsidR="005878B6" w:rsidRPr="002A7961" w:rsidRDefault="005878B6" w:rsidP="005878B6">
      <w:pPr>
        <w:spacing w:line="240" w:lineRule="auto"/>
        <w:ind w:left="1440" w:hanging="720"/>
        <w:jc w:val="left"/>
      </w:pPr>
      <w:r w:rsidRPr="002A7961">
        <w:t>a)</w:t>
      </w:r>
      <w:r>
        <w:tab/>
      </w:r>
      <w:r w:rsidRPr="002A7961">
        <w:t>Control of Case.  Standard Precautions shall be followed.</w:t>
      </w:r>
      <w:r w:rsidRPr="002A7961">
        <w:rPr>
          <w:strike/>
        </w:rPr>
        <w:t xml:space="preserve"> </w:t>
      </w:r>
    </w:p>
    <w:p w:rsidR="005878B6" w:rsidRPr="002A7961" w:rsidRDefault="005878B6" w:rsidP="005878B6">
      <w:pPr>
        <w:spacing w:line="240" w:lineRule="auto"/>
        <w:jc w:val="left"/>
      </w:pPr>
    </w:p>
    <w:p w:rsidR="005878B6" w:rsidRPr="002A7961" w:rsidRDefault="005878B6" w:rsidP="005878B6">
      <w:pPr>
        <w:spacing w:line="240" w:lineRule="auto"/>
        <w:ind w:left="1440" w:hanging="720"/>
        <w:jc w:val="left"/>
      </w:pPr>
      <w:r w:rsidRPr="002A7961">
        <w:t>b)</w:t>
      </w:r>
      <w:r>
        <w:tab/>
      </w:r>
      <w:r w:rsidRPr="002A7961">
        <w:t>Control of Contacts.  No restrictions.</w:t>
      </w:r>
    </w:p>
    <w:p w:rsidR="005878B6" w:rsidRPr="002A7961" w:rsidRDefault="005878B6" w:rsidP="005878B6">
      <w:pPr>
        <w:spacing w:line="240" w:lineRule="auto"/>
        <w:jc w:val="left"/>
      </w:pPr>
    </w:p>
    <w:p w:rsidR="005878B6" w:rsidRPr="002A7961" w:rsidRDefault="005878B6" w:rsidP="005878B6">
      <w:pPr>
        <w:autoSpaceDE w:val="0"/>
        <w:autoSpaceDN w:val="0"/>
        <w:spacing w:line="240" w:lineRule="auto"/>
        <w:ind w:left="1440" w:hanging="720"/>
        <w:jc w:val="left"/>
        <w:rPr>
          <w:rFonts w:cs="Tahoma"/>
        </w:rPr>
      </w:pPr>
      <w:r w:rsidRPr="002A7961">
        <w:t>c)</w:t>
      </w:r>
      <w:r>
        <w:tab/>
      </w:r>
      <w:r w:rsidRPr="002A7961">
        <w:t>Laboratory Reporting.  Laboratories shall report to the local health authority patients who have a positive result on any laboratory test indicative of and</w:t>
      </w:r>
      <w:r w:rsidRPr="005878B6">
        <w:t xml:space="preserve"> </w:t>
      </w:r>
      <w:r w:rsidRPr="002A7961">
        <w:t xml:space="preserve">specific for detecting </w:t>
      </w:r>
      <w:r w:rsidRPr="002A7961">
        <w:rPr>
          <w:rFonts w:cs="Tahoma"/>
        </w:rPr>
        <w:t>Anaplasma phagocytophilum, Ehrlichia species, Borrelia burgdorferi or Rickettsia rickettsii infection.</w:t>
      </w:r>
    </w:p>
    <w:p w:rsidR="001C71C2" w:rsidRDefault="001C71C2" w:rsidP="005878B6"/>
    <w:p w:rsidR="005878B6" w:rsidRPr="00D55B37" w:rsidRDefault="005878B6">
      <w:pPr>
        <w:pStyle w:val="JCARSourceNote"/>
        <w:ind w:left="720"/>
      </w:pPr>
      <w:r w:rsidRPr="00D55B37">
        <w:t xml:space="preserve">(Source:  Added at </w:t>
      </w:r>
      <w:r>
        <w:t>3</w:t>
      </w:r>
      <w:r w:rsidR="00BF1CFC">
        <w:t>2</w:t>
      </w:r>
      <w:r w:rsidRPr="00D55B37">
        <w:t xml:space="preserve"> Ill. Reg. </w:t>
      </w:r>
      <w:r w:rsidR="007C47E1">
        <w:t>3777</w:t>
      </w:r>
      <w:r w:rsidRPr="00D55B37">
        <w:t xml:space="preserve">, effective </w:t>
      </w:r>
      <w:r w:rsidR="007C47E1">
        <w:t>March 3, 2008</w:t>
      </w:r>
      <w:r w:rsidRPr="00D55B37">
        <w:t>)</w:t>
      </w:r>
    </w:p>
    <w:sectPr w:rsidR="005878B6" w:rsidRPr="00D55B37" w:rsidSect="00E55ABC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B0" w:rsidRDefault="00FA21B0">
      <w:r>
        <w:separator/>
      </w:r>
    </w:p>
  </w:endnote>
  <w:endnote w:type="continuationSeparator" w:id="0">
    <w:p w:rsidR="00FA21B0" w:rsidRDefault="00FA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B0" w:rsidRDefault="00FA21B0">
      <w:r>
        <w:separator/>
      </w:r>
    </w:p>
  </w:footnote>
  <w:footnote w:type="continuationSeparator" w:id="0">
    <w:p w:rsidR="00FA21B0" w:rsidRDefault="00FA2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F7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2C70"/>
    <w:rsid w:val="00066013"/>
    <w:rsid w:val="000676A6"/>
    <w:rsid w:val="00074368"/>
    <w:rsid w:val="00074F7D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0C88"/>
    <w:rsid w:val="00225354"/>
    <w:rsid w:val="0023173C"/>
    <w:rsid w:val="002324A0"/>
    <w:rsid w:val="002325F1"/>
    <w:rsid w:val="002375DD"/>
    <w:rsid w:val="00245F71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5E3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619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878B6"/>
    <w:rsid w:val="005901D4"/>
    <w:rsid w:val="005948A7"/>
    <w:rsid w:val="005A2494"/>
    <w:rsid w:val="005A73F7"/>
    <w:rsid w:val="005B358A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548A7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7E1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D3C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025A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5A6A"/>
    <w:rsid w:val="00BD0ED2"/>
    <w:rsid w:val="00BE03CA"/>
    <w:rsid w:val="00BE40A3"/>
    <w:rsid w:val="00BF1CFC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3980"/>
    <w:rsid w:val="00CC13F9"/>
    <w:rsid w:val="00CC4FF8"/>
    <w:rsid w:val="00CD3723"/>
    <w:rsid w:val="00CD5413"/>
    <w:rsid w:val="00CE4292"/>
    <w:rsid w:val="00D03A79"/>
    <w:rsid w:val="00D04023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5ABC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21B0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8B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78B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