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32" w:rsidRDefault="00080732" w:rsidP="000807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732" w:rsidRDefault="00080732" w:rsidP="000807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690.442  Hantavirus Pulmonary Syndrome (Reportable by </w:t>
      </w:r>
      <w:r w:rsidR="00C33705">
        <w:rPr>
          <w:b/>
          <w:bCs/>
        </w:rPr>
        <w:t>t</w:t>
      </w:r>
      <w:r>
        <w:rPr>
          <w:b/>
          <w:bCs/>
        </w:rPr>
        <w:t>elephone</w:t>
      </w:r>
      <w:r w:rsidR="00FE1A9E">
        <w:rPr>
          <w:b/>
          <w:bCs/>
        </w:rPr>
        <w:t xml:space="preserve"> or</w:t>
      </w:r>
      <w:r w:rsidR="00C33705">
        <w:rPr>
          <w:b/>
          <w:bCs/>
        </w:rPr>
        <w:t>f</w:t>
      </w:r>
      <w:r>
        <w:rPr>
          <w:b/>
          <w:bCs/>
        </w:rPr>
        <w:t xml:space="preserve">acsimile, </w:t>
      </w:r>
      <w:r w:rsidR="00C33705">
        <w:rPr>
          <w:b/>
          <w:bCs/>
        </w:rPr>
        <w:t>w</w:t>
      </w:r>
      <w:r>
        <w:rPr>
          <w:b/>
          <w:bCs/>
        </w:rPr>
        <w:t xml:space="preserve">ithin </w:t>
      </w:r>
      <w:r w:rsidR="003B41F6">
        <w:rPr>
          <w:b/>
          <w:bCs/>
        </w:rPr>
        <w:t>24 hours</w:t>
      </w:r>
      <w:r>
        <w:rPr>
          <w:b/>
          <w:bCs/>
        </w:rPr>
        <w:t>)</w:t>
      </w:r>
      <w:r>
        <w:t xml:space="preserve"> </w:t>
      </w:r>
    </w:p>
    <w:p w:rsidR="00E44892" w:rsidRDefault="00E44892" w:rsidP="00080732">
      <w:pPr>
        <w:widowControl w:val="0"/>
        <w:autoSpaceDE w:val="0"/>
        <w:autoSpaceDN w:val="0"/>
        <w:adjustRightInd w:val="0"/>
        <w:ind w:left="1440" w:hanging="720"/>
      </w:pPr>
    </w:p>
    <w:p w:rsidR="00080732" w:rsidRDefault="003B41F6" w:rsidP="0008073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080732">
        <w:t>)</w:t>
      </w:r>
      <w:r w:rsidR="00080732">
        <w:tab/>
        <w:t xml:space="preserve">Control of Case. </w:t>
      </w:r>
    </w:p>
    <w:p w:rsidR="00EC48A4" w:rsidRDefault="00EC48A4" w:rsidP="00080732">
      <w:pPr>
        <w:widowControl w:val="0"/>
        <w:autoSpaceDE w:val="0"/>
        <w:autoSpaceDN w:val="0"/>
        <w:adjustRightInd w:val="0"/>
        <w:ind w:left="2160" w:hanging="720"/>
      </w:pPr>
    </w:p>
    <w:p w:rsidR="00080732" w:rsidRDefault="00080732" w:rsidP="000807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B41F6" w:rsidRPr="003B41F6">
        <w:rPr>
          <w:rFonts w:cs="Arial"/>
        </w:rPr>
        <w:t>Standard Precautions shall be followed.</w:t>
      </w:r>
      <w:r>
        <w:t xml:space="preserve"> </w:t>
      </w:r>
    </w:p>
    <w:p w:rsidR="003B41F6" w:rsidRPr="003B41F6" w:rsidRDefault="003B41F6" w:rsidP="003B41F6">
      <w:pPr>
        <w:ind w:left="2160" w:hanging="720"/>
      </w:pPr>
    </w:p>
    <w:p w:rsidR="003B41F6" w:rsidRPr="003B41F6" w:rsidRDefault="003B41F6" w:rsidP="003B41F6">
      <w:pPr>
        <w:ind w:left="2160" w:hanging="720"/>
      </w:pPr>
      <w:r w:rsidRPr="003B41F6">
        <w:t>2)</w:t>
      </w:r>
      <w:r>
        <w:tab/>
      </w:r>
      <w:r w:rsidRPr="003B41F6">
        <w:t xml:space="preserve">The local health authority shall investigate cases to determine locations of exposure to rodents, which can transmit hantavirus, in the 2 months before illness onset. </w:t>
      </w:r>
    </w:p>
    <w:p w:rsidR="00EC48A4" w:rsidRDefault="00EC48A4" w:rsidP="00080732">
      <w:pPr>
        <w:widowControl w:val="0"/>
        <w:autoSpaceDE w:val="0"/>
        <w:autoSpaceDN w:val="0"/>
        <w:adjustRightInd w:val="0"/>
        <w:ind w:left="1440" w:hanging="720"/>
      </w:pPr>
    </w:p>
    <w:p w:rsidR="00080732" w:rsidRDefault="003B41F6" w:rsidP="0008073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80732">
        <w:t>)</w:t>
      </w:r>
      <w:r w:rsidR="00080732">
        <w:tab/>
        <w:t xml:space="preserve">Control of Contacts.  </w:t>
      </w:r>
      <w:r>
        <w:t>No restrictions.</w:t>
      </w:r>
      <w:r w:rsidR="00080732">
        <w:t xml:space="preserve"> </w:t>
      </w:r>
    </w:p>
    <w:p w:rsidR="00EC48A4" w:rsidRDefault="00EC48A4" w:rsidP="00080732">
      <w:pPr>
        <w:widowControl w:val="0"/>
        <w:autoSpaceDE w:val="0"/>
        <w:autoSpaceDN w:val="0"/>
        <w:adjustRightInd w:val="0"/>
        <w:ind w:left="1440" w:hanging="720"/>
      </w:pPr>
    </w:p>
    <w:p w:rsidR="003B41F6" w:rsidRPr="003B41F6" w:rsidRDefault="003B41F6" w:rsidP="0008073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80732">
        <w:t>)</w:t>
      </w:r>
      <w:r w:rsidR="00080732">
        <w:tab/>
        <w:t xml:space="preserve">Laboratory Reporting.  </w:t>
      </w:r>
    </w:p>
    <w:p w:rsidR="00490180" w:rsidRDefault="00490180" w:rsidP="003B41F6">
      <w:pPr>
        <w:ind w:left="2160" w:hanging="720"/>
      </w:pPr>
    </w:p>
    <w:p w:rsidR="003B41F6" w:rsidRPr="003B41F6" w:rsidRDefault="003B41F6" w:rsidP="003B41F6">
      <w:pPr>
        <w:ind w:left="2160" w:hanging="720"/>
      </w:pPr>
      <w:r w:rsidRPr="003B41F6">
        <w:t>1)</w:t>
      </w:r>
      <w:r>
        <w:tab/>
      </w:r>
      <w:r w:rsidRPr="003B41F6">
        <w:t>Laboratories shall report to the local health authority patients who have a positive result on any laboratory test indicative of and specific for detecting hantavirus infection.</w:t>
      </w:r>
    </w:p>
    <w:p w:rsidR="003B41F6" w:rsidRPr="003B41F6" w:rsidRDefault="003B41F6" w:rsidP="003B41F6">
      <w:pPr>
        <w:ind w:left="2160" w:hanging="720"/>
      </w:pPr>
    </w:p>
    <w:p w:rsidR="003B41F6" w:rsidRPr="003B41F6" w:rsidRDefault="003B41F6" w:rsidP="003B41F6">
      <w:pPr>
        <w:ind w:left="2160" w:hanging="720"/>
      </w:pPr>
      <w:r w:rsidRPr="003B41F6">
        <w:t>2)</w:t>
      </w:r>
      <w:r>
        <w:tab/>
      </w:r>
      <w:r w:rsidRPr="003B41F6">
        <w:t>Laboratories shall forward clinical materials positive for hantavirus to the Department</w:t>
      </w:r>
      <w:r w:rsidR="00C33705">
        <w:t>'</w:t>
      </w:r>
      <w:r w:rsidRPr="003B41F6">
        <w:t>s laboratory.</w:t>
      </w:r>
    </w:p>
    <w:p w:rsidR="00080732" w:rsidRDefault="00080732" w:rsidP="00080732">
      <w:pPr>
        <w:widowControl w:val="0"/>
        <w:autoSpaceDE w:val="0"/>
        <w:autoSpaceDN w:val="0"/>
        <w:adjustRightInd w:val="0"/>
        <w:ind w:left="1440" w:hanging="720"/>
      </w:pPr>
    </w:p>
    <w:p w:rsidR="003B41F6" w:rsidRPr="00D55B37" w:rsidRDefault="003B41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76B9E">
        <w:t>2</w:t>
      </w:r>
      <w:r>
        <w:t xml:space="preserve"> I</w:t>
      </w:r>
      <w:r w:rsidRPr="00D55B37">
        <w:t xml:space="preserve">ll. Reg. </w:t>
      </w:r>
      <w:r w:rsidR="00D15268">
        <w:t>3777</w:t>
      </w:r>
      <w:r w:rsidRPr="00D55B37">
        <w:t xml:space="preserve">, effective </w:t>
      </w:r>
      <w:r w:rsidR="00D15268">
        <w:t>March 3, 2008</w:t>
      </w:r>
      <w:r w:rsidRPr="00D55B37">
        <w:t>)</w:t>
      </w:r>
    </w:p>
    <w:sectPr w:rsidR="003B41F6" w:rsidRPr="00D55B37" w:rsidSect="00155B0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732"/>
    <w:rsid w:val="00080732"/>
    <w:rsid w:val="00155B0F"/>
    <w:rsid w:val="003B41F6"/>
    <w:rsid w:val="00490180"/>
    <w:rsid w:val="004E2483"/>
    <w:rsid w:val="005C3366"/>
    <w:rsid w:val="006162E9"/>
    <w:rsid w:val="00C33705"/>
    <w:rsid w:val="00C76B9E"/>
    <w:rsid w:val="00C82AD7"/>
    <w:rsid w:val="00D15268"/>
    <w:rsid w:val="00E44892"/>
    <w:rsid w:val="00EC48A4"/>
    <w:rsid w:val="00F92D12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4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