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5C5B" w14:textId="77777777" w:rsidR="00892E24" w:rsidRDefault="00892E24" w:rsidP="00892E24">
      <w:pPr>
        <w:widowControl w:val="0"/>
        <w:autoSpaceDE w:val="0"/>
        <w:autoSpaceDN w:val="0"/>
        <w:adjustRightInd w:val="0"/>
      </w:pPr>
    </w:p>
    <w:p w14:paraId="51A706CB" w14:textId="77777777" w:rsidR="00892E24" w:rsidRDefault="00892E24" w:rsidP="00892E24">
      <w:pPr>
        <w:widowControl w:val="0"/>
        <w:autoSpaceDE w:val="0"/>
        <w:autoSpaceDN w:val="0"/>
        <w:adjustRightInd w:val="0"/>
      </w:pPr>
      <w:r>
        <w:rPr>
          <w:b/>
          <w:bCs/>
        </w:rPr>
        <w:t>Section 690.</w:t>
      </w:r>
      <w:r w:rsidR="00BC5D28">
        <w:rPr>
          <w:b/>
          <w:bCs/>
        </w:rPr>
        <w:t>20</w:t>
      </w:r>
      <w:r>
        <w:rPr>
          <w:b/>
          <w:bCs/>
        </w:rPr>
        <w:t xml:space="preserve">  Incorporated </w:t>
      </w:r>
      <w:r w:rsidR="003C1A40">
        <w:rPr>
          <w:b/>
          <w:bCs/>
        </w:rPr>
        <w:t xml:space="preserve">and Referenced </w:t>
      </w:r>
      <w:r>
        <w:rPr>
          <w:b/>
          <w:bCs/>
        </w:rPr>
        <w:t>Materials</w:t>
      </w:r>
      <w:r>
        <w:t xml:space="preserve"> </w:t>
      </w:r>
    </w:p>
    <w:p w14:paraId="0FBC7DA1" w14:textId="77777777" w:rsidR="00892E24" w:rsidRDefault="00892E24" w:rsidP="00892E24">
      <w:pPr>
        <w:widowControl w:val="0"/>
        <w:autoSpaceDE w:val="0"/>
        <w:autoSpaceDN w:val="0"/>
        <w:adjustRightInd w:val="0"/>
      </w:pPr>
    </w:p>
    <w:p w14:paraId="4D2C41D5" w14:textId="77777777" w:rsidR="00892E24" w:rsidRDefault="00892E24" w:rsidP="00892E24">
      <w:pPr>
        <w:widowControl w:val="0"/>
        <w:autoSpaceDE w:val="0"/>
        <w:autoSpaceDN w:val="0"/>
        <w:adjustRightInd w:val="0"/>
        <w:ind w:left="1440" w:hanging="720"/>
      </w:pPr>
      <w:r>
        <w:t>a)</w:t>
      </w:r>
      <w:r>
        <w:tab/>
        <w:t xml:space="preserve">The following </w:t>
      </w:r>
      <w:r w:rsidR="003C1A40">
        <w:t>federal guid</w:t>
      </w:r>
      <w:r w:rsidR="00E476FF">
        <w:t>e</w:t>
      </w:r>
      <w:r w:rsidR="003C1A40">
        <w:t>lines</w:t>
      </w:r>
      <w:r>
        <w:t xml:space="preserve"> are incorporated in this Part: </w:t>
      </w:r>
    </w:p>
    <w:p w14:paraId="35E678FF" w14:textId="77777777" w:rsidR="003C1A40" w:rsidRDefault="003C1A40" w:rsidP="00FE71A8">
      <w:pPr>
        <w:widowControl w:val="0"/>
        <w:autoSpaceDE w:val="0"/>
        <w:autoSpaceDN w:val="0"/>
        <w:adjustRightInd w:val="0"/>
      </w:pPr>
    </w:p>
    <w:p w14:paraId="65BCA8B3" w14:textId="2A12EC96" w:rsidR="003C1A40" w:rsidRPr="003C1A40" w:rsidRDefault="003C1A40" w:rsidP="003C1A40">
      <w:pPr>
        <w:ind w:left="2160" w:hanging="720"/>
      </w:pPr>
      <w:r w:rsidRPr="003C1A40">
        <w:t>1)</w:t>
      </w:r>
      <w:r w:rsidRPr="003C1A40">
        <w:tab/>
      </w:r>
      <w:r w:rsidR="00B24E8F" w:rsidRPr="00B24E8F">
        <w:t>"Updated CDC Recommendations for the Management of Hepatitis B Virus – Infected Health-Care Providers and Students"</w:t>
      </w:r>
      <w:r w:rsidRPr="003C1A40">
        <w:t xml:space="preserve">, U.S. Department of Health and Human Services, Public Health Service, Centers for Disease Control and Prevention, </w:t>
      </w:r>
      <w:r w:rsidR="00BC5D28">
        <w:t xml:space="preserve">1600 Clifton Rd., </w:t>
      </w:r>
      <w:r w:rsidRPr="003C1A40">
        <w:t xml:space="preserve">Atlanta, </w:t>
      </w:r>
      <w:r w:rsidR="00B24E8F">
        <w:t xml:space="preserve">GA </w:t>
      </w:r>
      <w:r w:rsidRPr="003C1A40">
        <w:t xml:space="preserve"> 30333 (Morbidity and Mortality Weekly Report (MMWR), </w:t>
      </w:r>
      <w:r w:rsidR="00B24E8F" w:rsidRPr="00B24E8F">
        <w:t>July 6, 2012, Vol 61, No. RR03, pages 1-12</w:t>
      </w:r>
      <w:r w:rsidRPr="003C1A40">
        <w:t>).</w:t>
      </w:r>
    </w:p>
    <w:p w14:paraId="11A0C19B" w14:textId="77777777" w:rsidR="003C1A40" w:rsidRPr="003C1A40" w:rsidRDefault="003C1A40" w:rsidP="003C1A40"/>
    <w:p w14:paraId="5F302455" w14:textId="330AF103" w:rsidR="003C1A40" w:rsidRPr="003C1A40" w:rsidRDefault="003C1A40" w:rsidP="003C1A40">
      <w:pPr>
        <w:ind w:left="2160" w:hanging="720"/>
      </w:pPr>
      <w:r w:rsidRPr="003C1A40">
        <w:t>2)</w:t>
      </w:r>
      <w:r>
        <w:tab/>
        <w:t>"</w:t>
      </w:r>
      <w:r w:rsidRPr="003C1A40">
        <w:t>Updated U.S. Public Health Service Guidelines for the Management of Occupational Exposures to HBV, HCV, and HIV and Recommendations for Postexposure Prophylaxis</w:t>
      </w:r>
      <w:r>
        <w:t>"</w:t>
      </w:r>
      <w:r w:rsidRPr="003C1A40">
        <w:t xml:space="preserve">, U.S. Department of Health and Human Services, Public Health Service, Centers for Disease Control and Prevention, </w:t>
      </w:r>
      <w:r w:rsidR="00BC5D28">
        <w:t xml:space="preserve">1600 Clifton Rd., </w:t>
      </w:r>
      <w:r w:rsidRPr="003C1A40">
        <w:t xml:space="preserve">Atlanta, </w:t>
      </w:r>
      <w:r w:rsidR="00B24E8F">
        <w:t xml:space="preserve">GA </w:t>
      </w:r>
      <w:r w:rsidRPr="003C1A40">
        <w:t xml:space="preserve"> 30333 (Morbidity and Mortality Weekly Report (MMWR)</w:t>
      </w:r>
      <w:r w:rsidR="00E476FF">
        <w:t>,</w:t>
      </w:r>
      <w:r w:rsidRPr="003C1A40">
        <w:t xml:space="preserve"> </w:t>
      </w:r>
      <w:r w:rsidR="00BC5D28">
        <w:t>September 30, 2005</w:t>
      </w:r>
      <w:r w:rsidRPr="003C1A40">
        <w:t xml:space="preserve">, Vol. </w:t>
      </w:r>
      <w:r w:rsidR="00BC5D28">
        <w:t>54</w:t>
      </w:r>
      <w:r w:rsidRPr="003C1A40">
        <w:t>, No</w:t>
      </w:r>
      <w:r w:rsidR="00E476FF">
        <w:t>.</w:t>
      </w:r>
      <w:r w:rsidRPr="003C1A40">
        <w:t xml:space="preserve"> RR-</w:t>
      </w:r>
      <w:r w:rsidR="00BC5D28">
        <w:t>9</w:t>
      </w:r>
      <w:r w:rsidRPr="003C1A40">
        <w:t>; pages 1-</w:t>
      </w:r>
      <w:r w:rsidR="00BC5D28">
        <w:t>17</w:t>
      </w:r>
      <w:r w:rsidRPr="003C1A40">
        <w:t xml:space="preserve">). </w:t>
      </w:r>
    </w:p>
    <w:p w14:paraId="54EEC697" w14:textId="77777777" w:rsidR="003C1A40" w:rsidRPr="003C1A40" w:rsidRDefault="003C1A40" w:rsidP="003C1A40"/>
    <w:p w14:paraId="67457667" w14:textId="099B0082" w:rsidR="003C1A40" w:rsidRPr="003C1A40" w:rsidRDefault="003C1A40" w:rsidP="003C1A40">
      <w:pPr>
        <w:ind w:left="2160" w:hanging="720"/>
      </w:pPr>
      <w:r w:rsidRPr="003C1A40">
        <w:t>3)</w:t>
      </w:r>
      <w:r>
        <w:tab/>
        <w:t>"</w:t>
      </w:r>
      <w:r w:rsidRPr="003C1A40">
        <w:t>Prevention and Control of Meningococcal Disease</w:t>
      </w:r>
      <w:r>
        <w:t>"</w:t>
      </w:r>
      <w:r w:rsidRPr="003C1A40">
        <w:t xml:space="preserve">, Recommendations of the Advisory Committee on Immunization Practices (ACIP), U.S. Department of Health and Human Services, Public Health Service, Centers for Disease Control and Prevention, </w:t>
      </w:r>
      <w:r w:rsidR="00BC5D28">
        <w:t xml:space="preserve">1600 Clifton Rd., </w:t>
      </w:r>
      <w:r w:rsidRPr="003C1A40">
        <w:t xml:space="preserve">Atlanta, </w:t>
      </w:r>
      <w:r w:rsidR="00B24E8F">
        <w:t>GA</w:t>
      </w:r>
      <w:r w:rsidRPr="003C1A40">
        <w:t xml:space="preserve"> </w:t>
      </w:r>
      <w:r w:rsidR="00B24E8F">
        <w:t xml:space="preserve"> </w:t>
      </w:r>
      <w:r w:rsidRPr="003C1A40">
        <w:t>30333 (Morbidity and Mortality Weekly Report (MMWR)</w:t>
      </w:r>
      <w:r w:rsidR="00E476FF">
        <w:t>,</w:t>
      </w:r>
      <w:r w:rsidRPr="003C1A40">
        <w:t xml:space="preserve"> </w:t>
      </w:r>
      <w:r w:rsidR="00B24E8F" w:rsidRPr="00B24E8F">
        <w:t>March 22, 2013, Vol. 62, No. RR02, pages 1-22</w:t>
      </w:r>
      <w:r w:rsidRPr="003C1A40">
        <w:t>).</w:t>
      </w:r>
    </w:p>
    <w:p w14:paraId="1296AC30" w14:textId="40DE2EA4" w:rsidR="003C1A40" w:rsidRPr="003C1A40" w:rsidRDefault="003C1A40" w:rsidP="00FE71A8"/>
    <w:p w14:paraId="39585A8C" w14:textId="6E214BBE" w:rsidR="003C1A40" w:rsidRPr="003C1A40" w:rsidRDefault="00B24E8F" w:rsidP="003C1A40">
      <w:pPr>
        <w:ind w:left="2160" w:hanging="720"/>
      </w:pPr>
      <w:r>
        <w:t>4</w:t>
      </w:r>
      <w:r w:rsidR="003C1A40" w:rsidRPr="003C1A40">
        <w:t>)</w:t>
      </w:r>
      <w:r w:rsidR="003C1A40">
        <w:tab/>
        <w:t>"</w:t>
      </w:r>
      <w:r w:rsidR="003C1A40" w:rsidRPr="003C1A40">
        <w:t xml:space="preserve">Investigation and </w:t>
      </w:r>
      <w:r w:rsidRPr="00B24E8F">
        <w:t xml:space="preserve">Control of Vancomycin-Resistant </w:t>
      </w:r>
      <w:r w:rsidRPr="00271431">
        <w:rPr>
          <w:iCs/>
        </w:rPr>
        <w:t>Staphylococcus aureus</w:t>
      </w:r>
      <w:r w:rsidRPr="00B24E8F">
        <w:rPr>
          <w:i/>
        </w:rPr>
        <w:t xml:space="preserve"> </w:t>
      </w:r>
      <w:r w:rsidRPr="00B24E8F">
        <w:t>(VRSA)</w:t>
      </w:r>
      <w:r w:rsidR="00021814">
        <w:t>,</w:t>
      </w:r>
      <w:r w:rsidR="003C1A40" w:rsidRPr="003C1A40">
        <w:t xml:space="preserve"> U.S. Department of Health and Human Services, Public Health Service, Centers for Disease Control and Prevention, </w:t>
      </w:r>
      <w:r w:rsidR="00BC5D28">
        <w:t xml:space="preserve">1600 Clifton Rd., </w:t>
      </w:r>
      <w:r w:rsidR="003C1A40" w:rsidRPr="003C1A40">
        <w:t xml:space="preserve">Atlanta, </w:t>
      </w:r>
      <w:r>
        <w:t xml:space="preserve">GA </w:t>
      </w:r>
      <w:r w:rsidR="003C1A40" w:rsidRPr="003C1A40">
        <w:t xml:space="preserve"> 30333</w:t>
      </w:r>
      <w:r w:rsidR="008077D1">
        <w:t xml:space="preserve"> </w:t>
      </w:r>
      <w:r w:rsidR="002C6B2D">
        <w:t>(</w:t>
      </w:r>
      <w:r w:rsidRPr="00B24E8F">
        <w:t>April 2015</w:t>
      </w:r>
      <w:r w:rsidR="002C6B2D">
        <w:t>)</w:t>
      </w:r>
      <w:r w:rsidR="003C1A40" w:rsidRPr="003C1A40">
        <w:t>.</w:t>
      </w:r>
    </w:p>
    <w:p w14:paraId="41254EF0" w14:textId="26B01123" w:rsidR="003C1A40" w:rsidRPr="001F6FD9" w:rsidRDefault="003C1A40" w:rsidP="003C1A40"/>
    <w:p w14:paraId="4F52115F" w14:textId="14F114EE" w:rsidR="003C1A40" w:rsidRPr="003C1A40" w:rsidRDefault="00B24E8F" w:rsidP="003C1A40">
      <w:pPr>
        <w:ind w:left="2160" w:hanging="720"/>
      </w:pPr>
      <w:r>
        <w:t>5</w:t>
      </w:r>
      <w:r w:rsidR="003C1A40" w:rsidRPr="003C1A40">
        <w:t>)</w:t>
      </w:r>
      <w:r w:rsidR="003C1A40">
        <w:tab/>
      </w:r>
      <w:r w:rsidR="00E54254">
        <w:t>"</w:t>
      </w:r>
      <w:r>
        <w:t xml:space="preserve">2007 </w:t>
      </w:r>
      <w:r w:rsidR="00E54254">
        <w:t>Guideline for Isolation Precautions:  Preventing Transmission of Infectious Agents in Healthcare Settings</w:t>
      </w:r>
      <w:r w:rsidR="00271431">
        <w:t>"</w:t>
      </w:r>
      <w:r w:rsidR="00E54254">
        <w:t xml:space="preserve">, </w:t>
      </w:r>
      <w:r w:rsidRPr="00B24E8F">
        <w:t>Jane D. Siegel, MD; Emily Rhinehart, RN MPH CIC; Marguerite Jackson, PhD; Linda Chiarello, RN MS; the Healthcare Infection Control Practices Advisory Committee (May 2022), available at:  https://www.cdc.gov/infectioncontrol/pdf/guidelines/isolation-guidelines-H.pdf</w:t>
      </w:r>
      <w:r w:rsidR="00021814">
        <w:t>.</w:t>
      </w:r>
    </w:p>
    <w:p w14:paraId="1A714E98" w14:textId="77777777" w:rsidR="003C1A40" w:rsidRPr="003C1A40" w:rsidRDefault="003C1A40" w:rsidP="003C1A40"/>
    <w:p w14:paraId="07E0D1F9" w14:textId="4B8E3119" w:rsidR="003C1A40" w:rsidRDefault="00B24E8F" w:rsidP="003C1A40">
      <w:pPr>
        <w:ind w:left="2160" w:hanging="720"/>
      </w:pPr>
      <w:r>
        <w:t>6</w:t>
      </w:r>
      <w:r w:rsidR="003C1A40" w:rsidRPr="003C1A40">
        <w:t>)</w:t>
      </w:r>
      <w:r w:rsidR="003C1A40">
        <w:tab/>
      </w:r>
      <w:r w:rsidRPr="00B24E8F">
        <w:t>"Prevention of Hepatitis B Virus Infection in the United States: Recommendations of the Advisory Committee on Immunization Practices"</w:t>
      </w:r>
      <w:r w:rsidR="003C1A40" w:rsidRPr="003C1A40">
        <w:t xml:space="preserve">, U.S. Department of Health and Human Services, Public Health Service, Centers for Disease Control and Prevention, </w:t>
      </w:r>
      <w:r w:rsidR="00BC5D28">
        <w:t xml:space="preserve">1600 Clifton Rd., </w:t>
      </w:r>
      <w:r w:rsidR="003C1A40" w:rsidRPr="003C1A40">
        <w:t xml:space="preserve">Atlanta, </w:t>
      </w:r>
      <w:r>
        <w:t>GA</w:t>
      </w:r>
      <w:r w:rsidR="003C1A40" w:rsidRPr="003C1A40">
        <w:t xml:space="preserve"> </w:t>
      </w:r>
      <w:r>
        <w:t xml:space="preserve"> </w:t>
      </w:r>
      <w:r w:rsidR="003C1A40" w:rsidRPr="003C1A40">
        <w:t xml:space="preserve">30333 (Morbidity and Mortality Weekly Report (MMWR), </w:t>
      </w:r>
      <w:r w:rsidRPr="00B24E8F">
        <w:t>January 12, 2018, Vol. 67, No. RR-1, pages 1-31</w:t>
      </w:r>
      <w:r w:rsidR="003C1A40" w:rsidRPr="003C1A40">
        <w:t xml:space="preserve">). </w:t>
      </w:r>
    </w:p>
    <w:p w14:paraId="56E3EC23" w14:textId="77777777" w:rsidR="00BC5D28" w:rsidRDefault="00BC5D28" w:rsidP="00FE71A8"/>
    <w:p w14:paraId="00E6DAC7" w14:textId="17AC3A1E" w:rsidR="00BC5D28" w:rsidRPr="00082EFD" w:rsidRDefault="00B24E8F" w:rsidP="00BC5D28">
      <w:pPr>
        <w:ind w:left="2160" w:hanging="720"/>
      </w:pPr>
      <w:r>
        <w:t>7</w:t>
      </w:r>
      <w:r w:rsidR="00BC5D28" w:rsidRPr="00082EFD">
        <w:t>)</w:t>
      </w:r>
      <w:r w:rsidR="00BC5D28">
        <w:tab/>
      </w:r>
      <w:r w:rsidR="00BC5D28" w:rsidRPr="00082EFD">
        <w:t xml:space="preserve">"Updated Norovirus Outbreak Management and Disease Prevention Guidelines", U.S. Department of Health and Human Services, Public Health Service, Centers for Disease Control and Prevention, 1600 Clifton Rd., Atlanta, </w:t>
      </w:r>
      <w:r>
        <w:t>GA</w:t>
      </w:r>
      <w:r w:rsidR="00BC5D28" w:rsidRPr="00082EFD">
        <w:t xml:space="preserve"> </w:t>
      </w:r>
      <w:r>
        <w:t xml:space="preserve"> </w:t>
      </w:r>
      <w:r w:rsidR="00BC5D28" w:rsidRPr="00082EFD">
        <w:t>30333 (Morbidity and Mortality Weekly Report (MMWR), March 4, 2011, Vol. 60, No. RR-3; pages 1-20).</w:t>
      </w:r>
    </w:p>
    <w:p w14:paraId="3363B286" w14:textId="77777777" w:rsidR="00BC5D28" w:rsidRPr="00082EFD" w:rsidRDefault="00BC5D28" w:rsidP="00FE71A8"/>
    <w:p w14:paraId="12C49B4C" w14:textId="04BA3B8C" w:rsidR="00BC5D28" w:rsidRPr="00082EFD" w:rsidRDefault="00B24E8F" w:rsidP="00B24E8F">
      <w:pPr>
        <w:ind w:left="2160" w:hanging="720"/>
      </w:pPr>
      <w:r>
        <w:t>8</w:t>
      </w:r>
      <w:r w:rsidR="00BC5D28" w:rsidRPr="00082EFD">
        <w:t>)</w:t>
      </w:r>
      <w:r w:rsidR="00BC5D28">
        <w:tab/>
      </w:r>
      <w:r w:rsidR="00BC5D28" w:rsidRPr="00082EFD">
        <w:t xml:space="preserve">"Guideline for the Prevention and Control of Norovirus Gastroenteritis Outbreaks in Healthcare Settings, May 2011", U.S. Department of Health and Human Services, Public Health Service, Centers for Disease Control and Prevention, 1600 Clifton Rd., Atlanta, </w:t>
      </w:r>
      <w:r>
        <w:t>GA</w:t>
      </w:r>
      <w:r w:rsidR="00BC5D28" w:rsidRPr="00082EFD">
        <w:t xml:space="preserve"> </w:t>
      </w:r>
      <w:r>
        <w:t xml:space="preserve"> </w:t>
      </w:r>
      <w:r w:rsidR="00BC5D28" w:rsidRPr="00082EFD">
        <w:t xml:space="preserve">30333 (May 4, 2011). </w:t>
      </w:r>
    </w:p>
    <w:p w14:paraId="1B865EB5" w14:textId="77777777" w:rsidR="00BC5D28" w:rsidRPr="00082EFD" w:rsidRDefault="00BC5D28" w:rsidP="00FE71A8"/>
    <w:p w14:paraId="0CEC0868" w14:textId="5BA6BCD1" w:rsidR="00BC5D28" w:rsidRPr="00082EFD" w:rsidRDefault="00B24E8F" w:rsidP="00B24E8F">
      <w:pPr>
        <w:ind w:left="2160" w:hanging="720"/>
      </w:pPr>
      <w:r>
        <w:t>9</w:t>
      </w:r>
      <w:r w:rsidR="00BC5D28">
        <w:t>)</w:t>
      </w:r>
      <w:r w:rsidR="00BC5D28">
        <w:tab/>
      </w:r>
      <w:r w:rsidR="00BC5D28" w:rsidRPr="00082EFD">
        <w:t xml:space="preserve">"General </w:t>
      </w:r>
      <w:r w:rsidRPr="00B24E8F">
        <w:t>Best Practice Guidelines for</w:t>
      </w:r>
      <w:r w:rsidR="00BC5D28" w:rsidRPr="00082EFD">
        <w:t xml:space="preserve"> Immunization: </w:t>
      </w:r>
      <w:r w:rsidRPr="00B24E8F">
        <w:t xml:space="preserve">Best Practices Guidance", </w:t>
      </w:r>
      <w:r w:rsidR="00BC5D28" w:rsidRPr="00082EFD">
        <w:t xml:space="preserve">Advisory Committee on Immunization Practices (ACIP), </w:t>
      </w:r>
      <w:r w:rsidRPr="00B24E8F">
        <w:t>Kroger A, Bahta L, Long S, Sanchez P., (February 10, 2023), available at:  https://www.cdc.gov/vaccines/hcp/acip-recs/general-recs/index.html.</w:t>
      </w:r>
    </w:p>
    <w:p w14:paraId="560B33EA" w14:textId="12B25FCF" w:rsidR="00BC5D28" w:rsidRDefault="00BC5D28" w:rsidP="00FE71A8"/>
    <w:p w14:paraId="58504D8F" w14:textId="0278BBDA" w:rsidR="00B24E8F" w:rsidRPr="00B24E8F" w:rsidRDefault="00B24E8F" w:rsidP="00B24E8F">
      <w:pPr>
        <w:ind w:left="2160" w:hanging="810"/>
      </w:pPr>
      <w:r w:rsidRPr="00B24E8F">
        <w:t>10)</w:t>
      </w:r>
      <w:r>
        <w:tab/>
      </w:r>
      <w:r w:rsidRPr="00B24E8F">
        <w:t>"HL7 Version 2.5.1 (or higher) Implementation Guide: Electronic Laboratory Reporting to Public Health (US Realm) Release 1.5", Health Level Seven International, 3300 Washtenaw Avenue, Suite 227, Ann Arbor, MI  48104.</w:t>
      </w:r>
    </w:p>
    <w:p w14:paraId="1BBC4D27" w14:textId="77777777" w:rsidR="00B24E8F" w:rsidRPr="00B24E8F" w:rsidRDefault="00B24E8F" w:rsidP="00FE71A8"/>
    <w:p w14:paraId="21E8A1B8" w14:textId="2DBDADA7" w:rsidR="00B24E8F" w:rsidRPr="00B24E8F" w:rsidRDefault="00B24E8F" w:rsidP="00B24E8F">
      <w:pPr>
        <w:ind w:left="2160" w:hanging="810"/>
      </w:pPr>
      <w:r w:rsidRPr="00B24E8F">
        <w:t>11)</w:t>
      </w:r>
      <w:r>
        <w:tab/>
      </w:r>
      <w:r w:rsidRPr="00B24E8F">
        <w:t xml:space="preserve">Promoting Interoperability: </w:t>
      </w:r>
      <w:r w:rsidRPr="001E1651">
        <w:t xml:space="preserve">Promoting Interoperability Programs, available at:  </w:t>
      </w:r>
      <w:r w:rsidRPr="00B24E8F">
        <w:t>https//www.cms.gov/Regulations-and-Guidance/Legislation/EHRIncentivePrograms.</w:t>
      </w:r>
    </w:p>
    <w:p w14:paraId="4A0D0262" w14:textId="77777777" w:rsidR="00B24E8F" w:rsidRPr="00082EFD" w:rsidRDefault="00B24E8F" w:rsidP="00FE71A8"/>
    <w:p w14:paraId="06D38E10" w14:textId="79EE5CC1" w:rsidR="00BC5D28" w:rsidRPr="00082EFD" w:rsidRDefault="00BC5D28" w:rsidP="00BC5D28">
      <w:pPr>
        <w:ind w:left="2160" w:hanging="810"/>
      </w:pPr>
      <w:r w:rsidRPr="00082EFD">
        <w:t>12</w:t>
      </w:r>
      <w:r>
        <w:t>)</w:t>
      </w:r>
      <w:r>
        <w:tab/>
      </w:r>
      <w:r w:rsidR="00B24E8F" w:rsidRPr="00B24E8F">
        <w:t>Infection Control in Healthcare Personnel: Infrastructure and Routine Practices for Occupational Infection Prevention and Control</w:t>
      </w:r>
      <w:r w:rsidR="00B24E8F">
        <w:t xml:space="preserve"> </w:t>
      </w:r>
      <w:r w:rsidR="00B24E8F" w:rsidRPr="00B24E8F">
        <w:t>Services</w:t>
      </w:r>
      <w:r w:rsidR="00101DA7">
        <w:t>;</w:t>
      </w:r>
      <w:r w:rsidR="00B24E8F" w:rsidRPr="00B24E8F">
        <w:t xml:space="preserve"> Centers for Disease Control and Prevention</w:t>
      </w:r>
      <w:r w:rsidR="00101DA7">
        <w:t>,</w:t>
      </w:r>
      <w:r w:rsidR="00B24E8F">
        <w:t xml:space="preserve"> </w:t>
      </w:r>
      <w:r w:rsidR="00B24E8F" w:rsidRPr="00B24E8F">
        <w:t>National Center for Emerging and Zoonotic Infectious Diseases</w:t>
      </w:r>
      <w:r w:rsidR="00101DA7">
        <w:t>,</w:t>
      </w:r>
      <w:r w:rsidR="00B24E8F">
        <w:t xml:space="preserve"> </w:t>
      </w:r>
      <w:r w:rsidR="00B24E8F" w:rsidRPr="00B24E8F">
        <w:t>Division of Healthcare Quality Promotion (October 2019), available at:  https:/www.cdc.gov/infectioncontrol/guidelines/healthcare-personnel/infrastructure.html.</w:t>
      </w:r>
    </w:p>
    <w:p w14:paraId="0DB3BC50" w14:textId="28FE6D91" w:rsidR="00893822" w:rsidRDefault="00893822" w:rsidP="00FE71A8">
      <w:pPr>
        <w:widowControl w:val="0"/>
        <w:autoSpaceDE w:val="0"/>
        <w:autoSpaceDN w:val="0"/>
        <w:adjustRightInd w:val="0"/>
      </w:pPr>
    </w:p>
    <w:p w14:paraId="434C060E" w14:textId="77777777" w:rsidR="003C1A40" w:rsidRPr="003C1A40" w:rsidRDefault="003C1A40" w:rsidP="003C1A40">
      <w:pPr>
        <w:ind w:firstLine="720"/>
      </w:pPr>
      <w:r w:rsidRPr="003C1A40">
        <w:t>b)</w:t>
      </w:r>
      <w:r>
        <w:tab/>
      </w:r>
      <w:r w:rsidRPr="003C1A40">
        <w:t>The following standard</w:t>
      </w:r>
      <w:r w:rsidR="00021814">
        <w:t>s are</w:t>
      </w:r>
      <w:r w:rsidRPr="003C1A40">
        <w:t xml:space="preserve"> incorporated in this Part:</w:t>
      </w:r>
    </w:p>
    <w:p w14:paraId="448EC40C" w14:textId="44B18DE4" w:rsidR="00E54254" w:rsidRDefault="00E54254" w:rsidP="00FE71A8"/>
    <w:p w14:paraId="3403D93A" w14:textId="6089D8B3" w:rsidR="00E54254" w:rsidRDefault="00932E0D" w:rsidP="00E54254">
      <w:pPr>
        <w:ind w:left="2160" w:hanging="720"/>
      </w:pPr>
      <w:r>
        <w:t>1</w:t>
      </w:r>
      <w:r w:rsidR="00E54254">
        <w:t>)</w:t>
      </w:r>
      <w:r w:rsidR="00E54254">
        <w:tab/>
        <w:t xml:space="preserve">"Red Book:  </w:t>
      </w:r>
      <w:r>
        <w:t>2021</w:t>
      </w:r>
      <w:r w:rsidR="00E54254">
        <w:t xml:space="preserve"> Report of the Committee on Infectious Diseases</w:t>
      </w:r>
      <w:r w:rsidR="00021814">
        <w:t>,</w:t>
      </w:r>
      <w:r w:rsidR="00E54254">
        <w:t xml:space="preserve"> </w:t>
      </w:r>
      <w:r>
        <w:t>32</w:t>
      </w:r>
      <w:r w:rsidRPr="00932E0D">
        <w:rPr>
          <w:vertAlign w:val="superscript"/>
        </w:rPr>
        <w:t>nd</w:t>
      </w:r>
      <w:r w:rsidR="00E54254">
        <w:t xml:space="preserve"> ed.", American Academy of Pediatrics, </w:t>
      </w:r>
      <w:r w:rsidRPr="00932E0D">
        <w:t>345 Park Blvd., Itasca, IL  60143</w:t>
      </w:r>
      <w:r w:rsidR="00021814">
        <w:t>.</w:t>
      </w:r>
    </w:p>
    <w:p w14:paraId="12B149E2" w14:textId="77777777" w:rsidR="00BC5D28" w:rsidRDefault="00BC5D28" w:rsidP="00FE71A8"/>
    <w:p w14:paraId="366C2557" w14:textId="31B587A1" w:rsidR="00BC5D28" w:rsidRPr="00AC54C2" w:rsidRDefault="00932E0D" w:rsidP="00BC5D28">
      <w:pPr>
        <w:ind w:left="2160" w:hanging="720"/>
      </w:pPr>
      <w:r>
        <w:t>2</w:t>
      </w:r>
      <w:r w:rsidR="00BC5D28" w:rsidRPr="00AC54C2">
        <w:t>)</w:t>
      </w:r>
      <w:r w:rsidR="00BC5D28">
        <w:tab/>
      </w:r>
      <w:r w:rsidR="00BC5D28" w:rsidRPr="00AC54C2">
        <w:t xml:space="preserve">"Prevention of Hepatitis A </w:t>
      </w:r>
      <w:r w:rsidRPr="00932E0D">
        <w:t>Virus Infection in the United States: Recommendations of the Advisory Committee on Immunization Practices, 2020", available at:  https//www.cdc.gov/mmwr/volumes/69/rr/rr6905a1.htm</w:t>
      </w:r>
      <w:r w:rsidR="00BC5D28">
        <w:t>.</w:t>
      </w:r>
    </w:p>
    <w:p w14:paraId="6DE143F5" w14:textId="77777777" w:rsidR="00BC5D28" w:rsidRPr="00AC54C2" w:rsidRDefault="00BC5D28" w:rsidP="00FE71A8"/>
    <w:p w14:paraId="75F90789" w14:textId="7F6B00A0" w:rsidR="00BC5D28" w:rsidRPr="003C1A40" w:rsidRDefault="00932E0D" w:rsidP="00BC5D28">
      <w:pPr>
        <w:ind w:left="2160" w:hanging="720"/>
      </w:pPr>
      <w:r>
        <w:t>3</w:t>
      </w:r>
      <w:r w:rsidR="00BC5D28" w:rsidRPr="00AC54C2">
        <w:t>)</w:t>
      </w:r>
      <w:r w:rsidR="00BC5D28">
        <w:tab/>
      </w:r>
      <w:r w:rsidR="00BC5D28" w:rsidRPr="00AC54C2">
        <w:t>"</w:t>
      </w:r>
      <w:r w:rsidRPr="00932E0D">
        <w:t xml:space="preserve">Updated Recommendations from the Advisory Committee on Immunization Practices (ACIP) for Use of Hepatitis A Vaccine in Close </w:t>
      </w:r>
      <w:r w:rsidRPr="00932E0D">
        <w:lastRenderedPageBreak/>
        <w:t>Contacts of Newly Arriving International Adoptees</w:t>
      </w:r>
      <w:r w:rsidR="005B2B3E">
        <w:t>"</w:t>
      </w:r>
      <w:r w:rsidRPr="00932E0D">
        <w:t>, September 18, 2009, MMWR 2009;58(36);1006-1007, available at:  https:www.cdc.gov/mmwr/preview/mmwrhtml/mm5836a4.htm</w:t>
      </w:r>
      <w:r w:rsidR="00BC5D28">
        <w:t>.</w:t>
      </w:r>
    </w:p>
    <w:p w14:paraId="6DA30495" w14:textId="77777777" w:rsidR="003C1A40" w:rsidRPr="003C1A40" w:rsidRDefault="003C1A40" w:rsidP="003C1A40"/>
    <w:p w14:paraId="21F3C509" w14:textId="77777777" w:rsidR="003C1A40" w:rsidRPr="003C1A40" w:rsidRDefault="003C1A40" w:rsidP="003C1A40">
      <w:pPr>
        <w:ind w:firstLine="720"/>
      </w:pPr>
      <w:r w:rsidRPr="003C1A40">
        <w:t>c)</w:t>
      </w:r>
      <w:r>
        <w:tab/>
      </w:r>
      <w:r w:rsidRPr="003C1A40">
        <w:t>The following federal regulations are incorporated in this Part:</w:t>
      </w:r>
    </w:p>
    <w:p w14:paraId="1FDABC51" w14:textId="77777777" w:rsidR="003C1A40" w:rsidRPr="003C1A40" w:rsidRDefault="003C1A40" w:rsidP="003C1A40"/>
    <w:p w14:paraId="2577454C" w14:textId="77777777" w:rsidR="003C1A40" w:rsidRPr="003C1A40" w:rsidRDefault="003C1A40" w:rsidP="003C1A40">
      <w:pPr>
        <w:ind w:left="2160" w:hanging="720"/>
      </w:pPr>
      <w:r w:rsidRPr="003C1A40">
        <w:t>1)</w:t>
      </w:r>
      <w:r>
        <w:tab/>
      </w:r>
      <w:r w:rsidRPr="003C1A40">
        <w:t>Privacy Rule (Standards for Privacy of Individually Identifiable Health Information) of the Health Insurance Portability and Accountability Act of 1996 (HIPAA) (45 CFR 16</w:t>
      </w:r>
      <w:r w:rsidR="00021814">
        <w:t>4</w:t>
      </w:r>
      <w:r w:rsidRPr="003C1A40">
        <w:t>.512(a)</w:t>
      </w:r>
      <w:r w:rsidR="00021814">
        <w:t xml:space="preserve"> and (k)</w:t>
      </w:r>
      <w:r w:rsidRPr="003C1A40">
        <w:t>(6)</w:t>
      </w:r>
      <w:r w:rsidR="00021814">
        <w:t xml:space="preserve"> (October 1, 2007</w:t>
      </w:r>
      <w:r w:rsidRPr="003C1A40">
        <w:t>)</w:t>
      </w:r>
      <w:r w:rsidR="00BC5D28">
        <w:t>, 45 CFR 164.506 (October 15, 2002) and 45 CFR 164.501 (October 15, 2002)</w:t>
      </w:r>
      <w:r w:rsidR="00543B70">
        <w:t>)</w:t>
      </w:r>
      <w:r w:rsidR="00E476FF">
        <w:t>.</w:t>
      </w:r>
    </w:p>
    <w:p w14:paraId="6BAA2E3A" w14:textId="77777777" w:rsidR="003C1A40" w:rsidRPr="00A81F65" w:rsidRDefault="003C1A40" w:rsidP="003C1A40"/>
    <w:p w14:paraId="7ABC5B0E" w14:textId="77777777" w:rsidR="003C1A40" w:rsidRPr="003C1A40" w:rsidRDefault="003C1A40" w:rsidP="003C1A40">
      <w:pPr>
        <w:ind w:left="2160" w:hanging="720"/>
      </w:pPr>
      <w:r w:rsidRPr="003C1A40">
        <w:t>2)</w:t>
      </w:r>
      <w:r>
        <w:tab/>
      </w:r>
      <w:r w:rsidRPr="003C1A40">
        <w:t xml:space="preserve">Centers for Medicare </w:t>
      </w:r>
      <w:r w:rsidR="00E476FF">
        <w:t>and</w:t>
      </w:r>
      <w:r w:rsidRPr="003C1A40">
        <w:t xml:space="preserve"> Medicaid Services, Department of Health and Human Services, Laboratory Requirements (42 CFR 493</w:t>
      </w:r>
      <w:r w:rsidR="00021814">
        <w:t xml:space="preserve"> (October 1, 2007)</w:t>
      </w:r>
      <w:r w:rsidRPr="003C1A40">
        <w:t>)</w:t>
      </w:r>
      <w:r w:rsidR="00E476FF">
        <w:t>.</w:t>
      </w:r>
    </w:p>
    <w:p w14:paraId="26FE2F2F" w14:textId="77777777" w:rsidR="003C1A40" w:rsidRPr="00A81F65" w:rsidRDefault="003C1A40" w:rsidP="003C1A40"/>
    <w:p w14:paraId="0064E4BC" w14:textId="77777777" w:rsidR="00892E24" w:rsidRDefault="002D1482" w:rsidP="00892E24">
      <w:pPr>
        <w:widowControl w:val="0"/>
        <w:autoSpaceDE w:val="0"/>
        <w:autoSpaceDN w:val="0"/>
        <w:adjustRightInd w:val="0"/>
        <w:ind w:left="1440" w:hanging="720"/>
      </w:pPr>
      <w:r>
        <w:t>d</w:t>
      </w:r>
      <w:r w:rsidR="00892E24">
        <w:t>)</w:t>
      </w:r>
      <w:r w:rsidR="00892E24">
        <w:tab/>
        <w:t xml:space="preserve">All incorporations by reference of federal regulations </w:t>
      </w:r>
      <w:r>
        <w:t xml:space="preserve">and guidelines </w:t>
      </w:r>
      <w:r w:rsidR="00892E24">
        <w:t xml:space="preserve">and the </w:t>
      </w:r>
      <w:r>
        <w:t>standards</w:t>
      </w:r>
      <w:r w:rsidR="00892E24">
        <w:t xml:space="preserve"> of nationally recognized organizations refer to the regulations</w:t>
      </w:r>
      <w:r>
        <w:t>, guidelines</w:t>
      </w:r>
      <w:r w:rsidR="00892E24">
        <w:t xml:space="preserve"> and standards on the date specified and do not include any </w:t>
      </w:r>
      <w:r>
        <w:t>editions or amendments</w:t>
      </w:r>
      <w:r w:rsidR="00892E24">
        <w:t xml:space="preserve"> subsequent to the date specified. </w:t>
      </w:r>
    </w:p>
    <w:p w14:paraId="39A7BECA" w14:textId="77777777" w:rsidR="002D1482" w:rsidRDefault="002D1482" w:rsidP="00892E24">
      <w:pPr>
        <w:widowControl w:val="0"/>
        <w:autoSpaceDE w:val="0"/>
        <w:autoSpaceDN w:val="0"/>
        <w:adjustRightInd w:val="0"/>
        <w:ind w:left="1440" w:hanging="720"/>
      </w:pPr>
    </w:p>
    <w:p w14:paraId="734F1197" w14:textId="77777777" w:rsidR="002D1482" w:rsidRPr="002D1482" w:rsidRDefault="002D1482" w:rsidP="002D1482">
      <w:pPr>
        <w:ind w:firstLine="720"/>
      </w:pPr>
      <w:r w:rsidRPr="002D1482">
        <w:t>e)</w:t>
      </w:r>
      <w:r>
        <w:tab/>
      </w:r>
      <w:r w:rsidRPr="002D1482">
        <w:t>The following federal and State laws and rules are referenced in this Part:</w:t>
      </w:r>
    </w:p>
    <w:p w14:paraId="3B62BDA6" w14:textId="77777777" w:rsidR="002D1482" w:rsidRPr="002D1482" w:rsidRDefault="002D1482" w:rsidP="002D1482"/>
    <w:p w14:paraId="56126371" w14:textId="77777777" w:rsidR="002D1482" w:rsidRPr="002D1482" w:rsidRDefault="002D1482" w:rsidP="002D1482">
      <w:pPr>
        <w:ind w:left="720" w:firstLine="720"/>
      </w:pPr>
      <w:r w:rsidRPr="002D1482">
        <w:t>1)</w:t>
      </w:r>
      <w:r>
        <w:tab/>
      </w:r>
      <w:r w:rsidRPr="002D1482">
        <w:t xml:space="preserve">Illinois Statutes </w:t>
      </w:r>
    </w:p>
    <w:p w14:paraId="1A7DD399" w14:textId="77777777" w:rsidR="002D1482" w:rsidRPr="002D1482" w:rsidRDefault="002D1482" w:rsidP="002D1482"/>
    <w:p w14:paraId="682B5D7C" w14:textId="77777777" w:rsidR="002D1482" w:rsidRPr="002D1482" w:rsidRDefault="002D1482" w:rsidP="002D1482">
      <w:pPr>
        <w:ind w:left="1440" w:firstLine="720"/>
      </w:pPr>
      <w:r w:rsidRPr="002D1482">
        <w:t>A)</w:t>
      </w:r>
      <w:r>
        <w:tab/>
      </w:r>
      <w:r w:rsidRPr="002D1482">
        <w:t>Communicable Disease Report Act [745 ILCS 45]</w:t>
      </w:r>
    </w:p>
    <w:p w14:paraId="62AE5422" w14:textId="77777777" w:rsidR="002D1482" w:rsidRPr="002D1482" w:rsidRDefault="002D1482" w:rsidP="002D1482"/>
    <w:p w14:paraId="54DE8061" w14:textId="77777777" w:rsidR="002D1482" w:rsidRPr="002D1482" w:rsidRDefault="002D1482" w:rsidP="002D1482">
      <w:pPr>
        <w:ind w:left="1440" w:firstLine="720"/>
      </w:pPr>
      <w:r w:rsidRPr="002D1482">
        <w:t>B)</w:t>
      </w:r>
      <w:r>
        <w:tab/>
      </w:r>
      <w:r w:rsidRPr="002D1482">
        <w:t>Department of Public Health Act [20 ILCS 2305]</w:t>
      </w:r>
    </w:p>
    <w:p w14:paraId="76EFF5E2" w14:textId="77777777" w:rsidR="002D1482" w:rsidRPr="002D1482" w:rsidRDefault="002D1482" w:rsidP="002D1482"/>
    <w:p w14:paraId="6EB8C779" w14:textId="77777777" w:rsidR="002D1482" w:rsidRPr="002D1482" w:rsidRDefault="002D1482" w:rsidP="002D1482">
      <w:pPr>
        <w:ind w:left="2880" w:hanging="720"/>
      </w:pPr>
      <w:r w:rsidRPr="002D1482">
        <w:t>C)</w:t>
      </w:r>
      <w:r>
        <w:tab/>
      </w:r>
      <w:r w:rsidRPr="002D1482">
        <w:t>Civil Administrative Code of Illinois (Department of Public Health Powers and Duties Law) [20 ILCS 2310]</w:t>
      </w:r>
    </w:p>
    <w:p w14:paraId="41C96E35" w14:textId="77777777" w:rsidR="002D1482" w:rsidRPr="002D1482" w:rsidRDefault="002D1482" w:rsidP="002D1482"/>
    <w:p w14:paraId="6795CDD4" w14:textId="77777777" w:rsidR="002D1482" w:rsidRPr="002D1482" w:rsidRDefault="002D1482" w:rsidP="002D1482">
      <w:pPr>
        <w:ind w:left="1440" w:firstLine="720"/>
      </w:pPr>
      <w:r w:rsidRPr="002D1482">
        <w:t>D)</w:t>
      </w:r>
      <w:r>
        <w:tab/>
      </w:r>
      <w:r w:rsidRPr="002D1482">
        <w:t>Code of Civil Procedure [735 ILCS 5]</w:t>
      </w:r>
    </w:p>
    <w:p w14:paraId="79063167" w14:textId="77777777" w:rsidR="002D1482" w:rsidRPr="002D1482" w:rsidRDefault="002D1482" w:rsidP="002D1482"/>
    <w:p w14:paraId="7DA23220" w14:textId="77777777" w:rsidR="002D1482" w:rsidRPr="002D1482" w:rsidRDefault="002D1482" w:rsidP="002D1482">
      <w:pPr>
        <w:ind w:left="1440" w:firstLine="720"/>
      </w:pPr>
      <w:r w:rsidRPr="002D1482">
        <w:t>E)</w:t>
      </w:r>
      <w:r>
        <w:tab/>
      </w:r>
      <w:r w:rsidRPr="002D1482">
        <w:t>Animal Control Act [510 ILCS 5]</w:t>
      </w:r>
    </w:p>
    <w:p w14:paraId="526A039D" w14:textId="77777777" w:rsidR="002D1482" w:rsidRPr="002D1482" w:rsidRDefault="002D1482" w:rsidP="002D1482"/>
    <w:p w14:paraId="48197FF7" w14:textId="77777777" w:rsidR="002D1482" w:rsidRPr="002D1482" w:rsidRDefault="002D1482" w:rsidP="002D1482">
      <w:pPr>
        <w:ind w:left="1440" w:firstLine="720"/>
      </w:pPr>
      <w:r w:rsidRPr="002D1482">
        <w:t>F)</w:t>
      </w:r>
      <w:r>
        <w:tab/>
      </w:r>
      <w:r w:rsidRPr="002D1482">
        <w:t>Freedom of Information Act [5 ILCS 140]</w:t>
      </w:r>
    </w:p>
    <w:p w14:paraId="154F1015" w14:textId="77777777" w:rsidR="002D1482" w:rsidRPr="002D1482" w:rsidRDefault="002D1482" w:rsidP="002D1482"/>
    <w:p w14:paraId="1528B7F2" w14:textId="77777777" w:rsidR="002D1482" w:rsidRDefault="002D1482" w:rsidP="002D1482">
      <w:pPr>
        <w:ind w:left="1440" w:firstLine="720"/>
      </w:pPr>
      <w:r w:rsidRPr="002D1482">
        <w:t>G)</w:t>
      </w:r>
      <w:r>
        <w:tab/>
      </w:r>
      <w:r w:rsidRPr="002D1482">
        <w:t>Illinois Emergency Management Act [20 ILCS 3305]</w:t>
      </w:r>
    </w:p>
    <w:p w14:paraId="562568DF" w14:textId="77777777" w:rsidR="00BC5D28" w:rsidRDefault="00BC5D28" w:rsidP="00FE71A8"/>
    <w:p w14:paraId="7435286C" w14:textId="4703F8E7" w:rsidR="00BC5D28" w:rsidRPr="00AC54C2" w:rsidRDefault="00BC5D28" w:rsidP="00BC5D28">
      <w:pPr>
        <w:ind w:left="1440" w:firstLine="720"/>
      </w:pPr>
      <w:r w:rsidRPr="00AC54C2">
        <w:t>H)</w:t>
      </w:r>
      <w:r>
        <w:tab/>
      </w:r>
      <w:r w:rsidRPr="00AC54C2">
        <w:t xml:space="preserve">Medical Studies Act [735 ILCS </w:t>
      </w:r>
      <w:r w:rsidR="00932E0D" w:rsidRPr="00932E0D">
        <w:t>5/8-2101</w:t>
      </w:r>
      <w:r w:rsidRPr="00AC54C2">
        <w:t>]</w:t>
      </w:r>
    </w:p>
    <w:p w14:paraId="365CA947" w14:textId="77777777" w:rsidR="00BC5D28" w:rsidRPr="00AC54C2" w:rsidRDefault="00BC5D28" w:rsidP="00FE71A8"/>
    <w:p w14:paraId="1BD6CDF4" w14:textId="55B6AC0F" w:rsidR="00BC5D28" w:rsidRPr="002D1482" w:rsidRDefault="00BC5D28" w:rsidP="00BC5D28">
      <w:pPr>
        <w:ind w:left="1440" w:firstLine="720"/>
      </w:pPr>
      <w:r>
        <w:t>I)</w:t>
      </w:r>
      <w:r>
        <w:tab/>
      </w:r>
      <w:r w:rsidR="00932E0D">
        <w:t xml:space="preserve">Illinois </w:t>
      </w:r>
      <w:r w:rsidRPr="00AC54C2">
        <w:t>Health Statistics Act [410 ILCS 520]</w:t>
      </w:r>
    </w:p>
    <w:p w14:paraId="1AA7D638" w14:textId="77777777" w:rsidR="002D1482" w:rsidRPr="00A81F65" w:rsidRDefault="002D1482" w:rsidP="002D1482"/>
    <w:p w14:paraId="33D1EE3F" w14:textId="77777777" w:rsidR="002D1482" w:rsidRPr="002D1482" w:rsidRDefault="002D1482" w:rsidP="002D1482">
      <w:pPr>
        <w:ind w:left="720" w:firstLine="720"/>
      </w:pPr>
      <w:r w:rsidRPr="002D1482">
        <w:t>2)</w:t>
      </w:r>
      <w:r>
        <w:tab/>
      </w:r>
      <w:r w:rsidRPr="002D1482">
        <w:t xml:space="preserve">Illinois Rules </w:t>
      </w:r>
    </w:p>
    <w:p w14:paraId="17ADC0CE" w14:textId="77777777" w:rsidR="002D1482" w:rsidRPr="002D1482" w:rsidRDefault="002D1482" w:rsidP="002D1482"/>
    <w:p w14:paraId="7FCA511C" w14:textId="77777777" w:rsidR="002D1482" w:rsidRPr="002D1482" w:rsidRDefault="002D1482" w:rsidP="002D1482">
      <w:pPr>
        <w:ind w:left="2880" w:hanging="720"/>
      </w:pPr>
      <w:r w:rsidRPr="002D1482">
        <w:lastRenderedPageBreak/>
        <w:t>A)</w:t>
      </w:r>
      <w:r>
        <w:tab/>
      </w:r>
      <w:r w:rsidRPr="002D1482">
        <w:t xml:space="preserve">Control of Sexually Transmissible </w:t>
      </w:r>
      <w:r w:rsidR="00BC5D28">
        <w:t xml:space="preserve">Infections </w:t>
      </w:r>
      <w:r w:rsidRPr="002D1482">
        <w:t>Code (77 Ill. Adm. Code 693)</w:t>
      </w:r>
    </w:p>
    <w:p w14:paraId="0F969ACF" w14:textId="77777777" w:rsidR="002D1482" w:rsidRPr="002D1482" w:rsidRDefault="002D1482" w:rsidP="002D1482"/>
    <w:p w14:paraId="1FBD9F96" w14:textId="77777777" w:rsidR="002D1482" w:rsidRPr="002D1482" w:rsidRDefault="002D1482" w:rsidP="002D1482">
      <w:pPr>
        <w:ind w:left="1440" w:firstLine="720"/>
      </w:pPr>
      <w:r>
        <w:t>B)</w:t>
      </w:r>
      <w:r>
        <w:tab/>
      </w:r>
      <w:r w:rsidRPr="002D1482">
        <w:t>Illinois Clinical Laboratories Code (77 Ill. Adm. Code 450)</w:t>
      </w:r>
    </w:p>
    <w:p w14:paraId="48A013A9" w14:textId="77777777" w:rsidR="002D1482" w:rsidRPr="002D1482" w:rsidRDefault="002D1482" w:rsidP="002D1482"/>
    <w:p w14:paraId="401F0FE3" w14:textId="77777777" w:rsidR="002D1482" w:rsidRPr="002D1482" w:rsidRDefault="002D1482" w:rsidP="002D1482">
      <w:pPr>
        <w:ind w:left="1440" w:firstLine="720"/>
      </w:pPr>
      <w:r w:rsidRPr="002D1482">
        <w:t>C)</w:t>
      </w:r>
      <w:r>
        <w:tab/>
      </w:r>
      <w:r w:rsidRPr="002D1482">
        <w:t>Certified Local Health Department Code (77 Ill. Adm. Code 600)</w:t>
      </w:r>
    </w:p>
    <w:p w14:paraId="02B15AF9" w14:textId="77777777" w:rsidR="002D1482" w:rsidRPr="002D1482" w:rsidRDefault="002D1482" w:rsidP="002D1482"/>
    <w:p w14:paraId="68FBBE53" w14:textId="195B50B4" w:rsidR="002D1482" w:rsidRPr="002D1482" w:rsidRDefault="002D1482" w:rsidP="00932E0D">
      <w:pPr>
        <w:ind w:left="2880" w:hanging="720"/>
      </w:pPr>
      <w:r w:rsidRPr="002D1482">
        <w:t>D)</w:t>
      </w:r>
      <w:r>
        <w:tab/>
      </w:r>
      <w:r w:rsidRPr="002D1482">
        <w:t xml:space="preserve">Child </w:t>
      </w:r>
      <w:r w:rsidR="00932E0D">
        <w:t xml:space="preserve">and Student </w:t>
      </w:r>
      <w:r w:rsidRPr="002D1482">
        <w:t xml:space="preserve">Health </w:t>
      </w:r>
      <w:r w:rsidR="00932E0D" w:rsidRPr="00932E0D">
        <w:t xml:space="preserve">and Immunization </w:t>
      </w:r>
      <w:r w:rsidRPr="002D1482">
        <w:t>Examination Code (77 Ill. Adm. Code 665)</w:t>
      </w:r>
    </w:p>
    <w:p w14:paraId="260D1047" w14:textId="6A9D4828" w:rsidR="002D1482" w:rsidRPr="002D1482" w:rsidRDefault="002D1482" w:rsidP="002D1482"/>
    <w:p w14:paraId="5E363594" w14:textId="0AE13D03" w:rsidR="002D1482" w:rsidRPr="002D1482" w:rsidRDefault="00932E0D" w:rsidP="002D1482">
      <w:pPr>
        <w:ind w:left="1440" w:firstLine="720"/>
      </w:pPr>
      <w:r>
        <w:t>E</w:t>
      </w:r>
      <w:r w:rsidR="002D1482" w:rsidRPr="002D1482">
        <w:t>)</w:t>
      </w:r>
      <w:r w:rsidR="002D1482">
        <w:tab/>
      </w:r>
      <w:r w:rsidR="002D1482" w:rsidRPr="002D1482">
        <w:t>College Immunization Code (77 Ill. Adm. Code 694)</w:t>
      </w:r>
    </w:p>
    <w:p w14:paraId="60B25B09" w14:textId="77777777" w:rsidR="002D1482" w:rsidRPr="002D1482" w:rsidRDefault="002D1482" w:rsidP="002D1482"/>
    <w:p w14:paraId="355B542B" w14:textId="7DEE4153" w:rsidR="002D1482" w:rsidRPr="002D1482" w:rsidRDefault="00932E0D" w:rsidP="002D1482">
      <w:pPr>
        <w:ind w:left="1440" w:firstLine="720"/>
      </w:pPr>
      <w:r>
        <w:t>F</w:t>
      </w:r>
      <w:r w:rsidR="002D1482" w:rsidRPr="002D1482">
        <w:t>)</w:t>
      </w:r>
      <w:r w:rsidR="002D1482">
        <w:tab/>
      </w:r>
      <w:r w:rsidR="002D1482" w:rsidRPr="002D1482">
        <w:t xml:space="preserve">Control of Tuberculosis Code (77 Ill. Adm. Code 696) </w:t>
      </w:r>
    </w:p>
    <w:p w14:paraId="0BB8BEAE" w14:textId="581279B3" w:rsidR="002D1482" w:rsidRPr="00A81F65" w:rsidRDefault="002D1482" w:rsidP="002D1482"/>
    <w:p w14:paraId="260F834D" w14:textId="5ECAFDBB" w:rsidR="00932E0D" w:rsidRPr="00932E0D" w:rsidRDefault="00932E0D" w:rsidP="00932E0D">
      <w:pPr>
        <w:ind w:left="2880" w:hanging="720"/>
      </w:pPr>
      <w:r w:rsidRPr="00932E0D">
        <w:t>G)</w:t>
      </w:r>
      <w:r>
        <w:tab/>
      </w:r>
      <w:r w:rsidRPr="00932E0D">
        <w:t>HIV/AIDS Confidentiality and Testing Code (77 Ill. Adm. Code 697)</w:t>
      </w:r>
    </w:p>
    <w:p w14:paraId="3C2CE323" w14:textId="77777777" w:rsidR="00932E0D" w:rsidRPr="00932E0D" w:rsidRDefault="00932E0D" w:rsidP="00FE71A8"/>
    <w:p w14:paraId="2112781B" w14:textId="1B8E5455" w:rsidR="00932E0D" w:rsidRPr="00932E0D" w:rsidRDefault="00932E0D" w:rsidP="00932E0D">
      <w:pPr>
        <w:ind w:left="2880" w:hanging="720"/>
      </w:pPr>
      <w:r w:rsidRPr="00932E0D">
        <w:t>H)</w:t>
      </w:r>
      <w:r>
        <w:tab/>
      </w:r>
      <w:r w:rsidRPr="00932E0D">
        <w:t>Perinatal HIV Prevention Code (77 Ill. Adm. Code 699)</w:t>
      </w:r>
    </w:p>
    <w:p w14:paraId="5C9654BC" w14:textId="77777777" w:rsidR="00932E0D" w:rsidRPr="00932E0D" w:rsidRDefault="00932E0D" w:rsidP="00FE71A8"/>
    <w:p w14:paraId="0E3DA198" w14:textId="1D1534B9" w:rsidR="00932E0D" w:rsidRPr="00932E0D" w:rsidRDefault="00932E0D" w:rsidP="00932E0D">
      <w:pPr>
        <w:ind w:left="2880" w:hanging="720"/>
      </w:pPr>
      <w:r w:rsidRPr="00932E0D">
        <w:t>I)</w:t>
      </w:r>
      <w:r>
        <w:tab/>
      </w:r>
      <w:r w:rsidRPr="00932E0D">
        <w:t>Health and Hazardous Substances Registry Code (77 Ill. Adm. Code 840)</w:t>
      </w:r>
    </w:p>
    <w:p w14:paraId="6D6CE9E8" w14:textId="77777777" w:rsidR="00932E0D" w:rsidRPr="00932E0D" w:rsidRDefault="00932E0D" w:rsidP="00FE71A8"/>
    <w:p w14:paraId="06565123" w14:textId="45B0CFAA" w:rsidR="00932E0D" w:rsidRPr="00932E0D" w:rsidRDefault="00932E0D" w:rsidP="00932E0D">
      <w:pPr>
        <w:ind w:left="2880" w:hanging="720"/>
      </w:pPr>
      <w:r w:rsidRPr="00932E0D">
        <w:t>J)</w:t>
      </w:r>
      <w:r>
        <w:tab/>
      </w:r>
      <w:r w:rsidRPr="00932E0D">
        <w:t>Health Care Data Collection and Submission Code (77 Ill. Adm. Code 1010)</w:t>
      </w:r>
    </w:p>
    <w:p w14:paraId="387355E6" w14:textId="77777777" w:rsidR="00932E0D" w:rsidRPr="00932E0D" w:rsidRDefault="00932E0D" w:rsidP="00932E0D"/>
    <w:p w14:paraId="4977D082" w14:textId="77777777" w:rsidR="002D1482" w:rsidRPr="002D1482" w:rsidRDefault="002D1482" w:rsidP="002D1482">
      <w:pPr>
        <w:ind w:left="1440"/>
      </w:pPr>
      <w:r w:rsidRPr="002D1482">
        <w:t>3)</w:t>
      </w:r>
      <w:r>
        <w:tab/>
      </w:r>
      <w:r w:rsidRPr="002D1482">
        <w:t xml:space="preserve">Federal Statutes </w:t>
      </w:r>
    </w:p>
    <w:p w14:paraId="1486E704" w14:textId="77777777" w:rsidR="002D1482" w:rsidRPr="002D1482" w:rsidRDefault="002D1482" w:rsidP="002D1482"/>
    <w:p w14:paraId="16594B7D" w14:textId="384D17EC" w:rsidR="002D1482" w:rsidRPr="002D1482" w:rsidRDefault="002D1482" w:rsidP="002D1482">
      <w:pPr>
        <w:ind w:left="2880" w:hanging="720"/>
      </w:pPr>
      <w:r w:rsidRPr="002D1482">
        <w:t>A)</w:t>
      </w:r>
      <w:r>
        <w:tab/>
      </w:r>
      <w:r w:rsidRPr="002D1482">
        <w:t>Health Insurance Portability and Accountability Act of 1996 (HIPAA) (</w:t>
      </w:r>
      <w:r w:rsidR="00021814">
        <w:t xml:space="preserve">42 </w:t>
      </w:r>
      <w:r w:rsidR="005A1EEA">
        <w:t>U.S.C.</w:t>
      </w:r>
      <w:r w:rsidR="00021814">
        <w:t xml:space="preserve"> 1320d-2</w:t>
      </w:r>
      <w:r w:rsidRPr="002D1482">
        <w:t>)</w:t>
      </w:r>
    </w:p>
    <w:p w14:paraId="7AB1B560" w14:textId="77777777" w:rsidR="002D1482" w:rsidRPr="002D1482" w:rsidRDefault="002D1482" w:rsidP="002D1482"/>
    <w:p w14:paraId="0E882235" w14:textId="009B7B80" w:rsidR="002D1482" w:rsidRPr="002D1482" w:rsidRDefault="002D1482" w:rsidP="002D1482">
      <w:pPr>
        <w:ind w:left="2880" w:hanging="720"/>
      </w:pPr>
      <w:r w:rsidRPr="002D1482">
        <w:t>B)</w:t>
      </w:r>
      <w:r>
        <w:tab/>
      </w:r>
      <w:r w:rsidRPr="002D1482">
        <w:t xml:space="preserve">Clinical Laboratory Improvement Amendments of 1988 (CLIA) </w:t>
      </w:r>
      <w:r w:rsidR="009443AA">
        <w:t>(</w:t>
      </w:r>
      <w:r w:rsidRPr="002D1482">
        <w:t xml:space="preserve">42 </w:t>
      </w:r>
      <w:r w:rsidR="005A1EEA">
        <w:t>U.S.C.</w:t>
      </w:r>
      <w:r w:rsidRPr="002D1482">
        <w:t xml:space="preserve"> 263a</w:t>
      </w:r>
      <w:r w:rsidR="00E476FF">
        <w:t>)</w:t>
      </w:r>
    </w:p>
    <w:p w14:paraId="17950853" w14:textId="77777777" w:rsidR="002D1482" w:rsidRPr="002D1482" w:rsidRDefault="002D1482" w:rsidP="002D1482"/>
    <w:p w14:paraId="4B6D0D0D" w14:textId="67DD8AE8" w:rsidR="002D1482" w:rsidRPr="002D1482" w:rsidRDefault="002D1482" w:rsidP="002D1482">
      <w:pPr>
        <w:ind w:left="1440" w:firstLine="720"/>
      </w:pPr>
      <w:r>
        <w:t>C)</w:t>
      </w:r>
      <w:r>
        <w:tab/>
      </w:r>
      <w:r w:rsidRPr="002D1482">
        <w:t xml:space="preserve">Homeland Security Act of 2002 </w:t>
      </w:r>
      <w:r w:rsidR="00E476FF">
        <w:t>(</w:t>
      </w:r>
      <w:r w:rsidRPr="002D1482">
        <w:t xml:space="preserve">6 </w:t>
      </w:r>
      <w:r w:rsidR="005A1EEA">
        <w:t>U.S.C.</w:t>
      </w:r>
      <w:r w:rsidRPr="002D1482">
        <w:t xml:space="preserve"> 101</w:t>
      </w:r>
      <w:r w:rsidR="00E476FF">
        <w:t>)</w:t>
      </w:r>
    </w:p>
    <w:p w14:paraId="319A8EB4" w14:textId="77777777" w:rsidR="00BC5D28" w:rsidRDefault="00BC5D28" w:rsidP="00FE71A8">
      <w:pPr>
        <w:pStyle w:val="JCARSourceNote"/>
      </w:pPr>
    </w:p>
    <w:p w14:paraId="11616736" w14:textId="7049C3A3" w:rsidR="00BC5D28" w:rsidRPr="00D55B37" w:rsidRDefault="00932E0D">
      <w:pPr>
        <w:pStyle w:val="JCARSourceNote"/>
        <w:ind w:left="720"/>
      </w:pPr>
      <w:r w:rsidRPr="00FD1AD2">
        <w:t>(Source:  Amended at 4</w:t>
      </w:r>
      <w:r>
        <w:t>7</w:t>
      </w:r>
      <w:r w:rsidRPr="00FD1AD2">
        <w:t xml:space="preserve"> Ill. Reg. </w:t>
      </w:r>
      <w:r w:rsidR="00F629F3">
        <w:t>18112</w:t>
      </w:r>
      <w:r w:rsidRPr="00FD1AD2">
        <w:t xml:space="preserve">, effective </w:t>
      </w:r>
      <w:r w:rsidR="00F629F3">
        <w:t>November 22, 2023</w:t>
      </w:r>
      <w:r w:rsidRPr="00FD1AD2">
        <w:t>)</w:t>
      </w:r>
    </w:p>
    <w:sectPr w:rsidR="00BC5D28" w:rsidRPr="00D55B37" w:rsidSect="003F6A57">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36376"/>
    <w:multiLevelType w:val="hybridMultilevel"/>
    <w:tmpl w:val="C1C4F326"/>
    <w:lvl w:ilvl="0" w:tplc="762E4D10">
      <w:start w:val="2"/>
      <w:numFmt w:val="upperLetter"/>
      <w:lvlText w:val="%1)"/>
      <w:lvlJc w:val="left"/>
      <w:pPr>
        <w:tabs>
          <w:tab w:val="num" w:pos="2865"/>
        </w:tabs>
        <w:ind w:left="2865" w:hanging="7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2E24"/>
    <w:rsid w:val="00021814"/>
    <w:rsid w:val="00057775"/>
    <w:rsid w:val="00064FD9"/>
    <w:rsid w:val="00101DA7"/>
    <w:rsid w:val="001A7961"/>
    <w:rsid w:val="001E1651"/>
    <w:rsid w:val="001F6FD9"/>
    <w:rsid w:val="00210948"/>
    <w:rsid w:val="002708B2"/>
    <w:rsid w:val="00271431"/>
    <w:rsid w:val="002B5C7E"/>
    <w:rsid w:val="002B72F4"/>
    <w:rsid w:val="002C6B2D"/>
    <w:rsid w:val="002D1482"/>
    <w:rsid w:val="003A6CD4"/>
    <w:rsid w:val="003C1A40"/>
    <w:rsid w:val="003F6A57"/>
    <w:rsid w:val="00543B70"/>
    <w:rsid w:val="005A1EEA"/>
    <w:rsid w:val="005B2B3E"/>
    <w:rsid w:val="005C3366"/>
    <w:rsid w:val="00641A7D"/>
    <w:rsid w:val="00712E48"/>
    <w:rsid w:val="008077D1"/>
    <w:rsid w:val="00807A6F"/>
    <w:rsid w:val="008701E9"/>
    <w:rsid w:val="00892E24"/>
    <w:rsid w:val="00893822"/>
    <w:rsid w:val="00932E0D"/>
    <w:rsid w:val="009443AA"/>
    <w:rsid w:val="009E508A"/>
    <w:rsid w:val="009F674B"/>
    <w:rsid w:val="00A81F65"/>
    <w:rsid w:val="00AF7D8F"/>
    <w:rsid w:val="00B24E8F"/>
    <w:rsid w:val="00B3240D"/>
    <w:rsid w:val="00B71732"/>
    <w:rsid w:val="00BC5D28"/>
    <w:rsid w:val="00E476FF"/>
    <w:rsid w:val="00E54254"/>
    <w:rsid w:val="00F430EF"/>
    <w:rsid w:val="00F4624B"/>
    <w:rsid w:val="00F629F3"/>
    <w:rsid w:val="00FE71A8"/>
    <w:rsid w:val="00FF0E6B"/>
    <w:rsid w:val="00FF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989026"/>
  <w15:docId w15:val="{008A26CA-54AF-4E68-BA5B-485D804B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1482"/>
  </w:style>
  <w:style w:type="character" w:styleId="Hyperlink">
    <w:name w:val="Hyperlink"/>
    <w:basedOn w:val="DefaultParagraphFont"/>
    <w:rsid w:val="00BC5D28"/>
    <w:rPr>
      <w:color w:val="0000FF"/>
      <w:u w:val="single"/>
    </w:rPr>
  </w:style>
  <w:style w:type="character" w:styleId="UnresolvedMention">
    <w:name w:val="Unresolved Mention"/>
    <w:basedOn w:val="DefaultParagraphFont"/>
    <w:uiPriority w:val="99"/>
    <w:semiHidden/>
    <w:unhideWhenUsed/>
    <w:rsid w:val="00B24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6</cp:revision>
  <dcterms:created xsi:type="dcterms:W3CDTF">2023-11-16T17:38:00Z</dcterms:created>
  <dcterms:modified xsi:type="dcterms:W3CDTF">2024-11-12T15:15:00Z</dcterms:modified>
</cp:coreProperties>
</file>