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61" w:rsidRDefault="00331061" w:rsidP="00331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061" w:rsidRDefault="00331061" w:rsidP="00331061">
      <w:pPr>
        <w:widowControl w:val="0"/>
        <w:autoSpaceDE w:val="0"/>
        <w:autoSpaceDN w:val="0"/>
        <w:adjustRightInd w:val="0"/>
        <w:jc w:val="center"/>
      </w:pPr>
      <w:r>
        <w:t>SUBPART C:  STANDARDS FOR PERSONNEL PROVIDING VISION SCREENING SERVICES</w:t>
      </w:r>
    </w:p>
    <w:sectPr w:rsidR="00331061" w:rsidSect="00331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061"/>
    <w:rsid w:val="001859BE"/>
    <w:rsid w:val="001D1595"/>
    <w:rsid w:val="00331061"/>
    <w:rsid w:val="005C3366"/>
    <w:rsid w:val="00D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FOR PERSONNEL PROVIDING VISION SCREENING SERVICES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FOR PERSONNEL PROVIDING VISION SCREENING SERVICES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