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9" w:rsidRDefault="005B63B9" w:rsidP="005B63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63B9" w:rsidRDefault="005B63B9" w:rsidP="005B63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685.110  Frequency of Screening</w:t>
      </w:r>
      <w:r>
        <w:t xml:space="preserve"> </w:t>
      </w:r>
    </w:p>
    <w:p w:rsidR="005B63B9" w:rsidRDefault="005B63B9" w:rsidP="005B63B9">
      <w:pPr>
        <w:widowControl w:val="0"/>
        <w:autoSpaceDE w:val="0"/>
        <w:autoSpaceDN w:val="0"/>
        <w:adjustRightInd w:val="0"/>
      </w:pPr>
    </w:p>
    <w:p w:rsidR="005B63B9" w:rsidRDefault="005B63B9" w:rsidP="005B63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Vision screening services shall be provided annually for: </w:t>
      </w:r>
    </w:p>
    <w:p w:rsidR="00E21020" w:rsidRDefault="00E21020" w:rsidP="005B63B9">
      <w:pPr>
        <w:widowControl w:val="0"/>
        <w:autoSpaceDE w:val="0"/>
        <w:autoSpaceDN w:val="0"/>
        <w:adjustRightInd w:val="0"/>
        <w:ind w:left="2160" w:hanging="720"/>
      </w:pPr>
    </w:p>
    <w:p w:rsidR="005B63B9" w:rsidRDefault="005B63B9" w:rsidP="005B63B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preschool children 3 years of age (or older) in any public or private educational program or licensed child-care facility. </w:t>
      </w:r>
    </w:p>
    <w:p w:rsidR="00E21020" w:rsidRDefault="00E21020" w:rsidP="005B63B9">
      <w:pPr>
        <w:widowControl w:val="0"/>
        <w:autoSpaceDE w:val="0"/>
        <w:autoSpaceDN w:val="0"/>
        <w:adjustRightInd w:val="0"/>
        <w:ind w:left="2160" w:hanging="720"/>
      </w:pPr>
    </w:p>
    <w:p w:rsidR="005B63B9" w:rsidRDefault="005B63B9" w:rsidP="005B63B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school age children who are in kindergarten, second and eighth grades; in all special education classes; referred by teachers; and transfer students.  Vision screening is recommended in grades 4, 6, 10 and 12.  Such screening services shall be provided in all public, independent, private and parochial schools. </w:t>
      </w:r>
    </w:p>
    <w:p w:rsidR="00E21020" w:rsidRDefault="00E21020" w:rsidP="005B63B9">
      <w:pPr>
        <w:widowControl w:val="0"/>
        <w:autoSpaceDE w:val="0"/>
        <w:autoSpaceDN w:val="0"/>
        <w:adjustRightInd w:val="0"/>
        <w:ind w:left="1440" w:hanging="720"/>
      </w:pPr>
    </w:p>
    <w:p w:rsidR="005B63B9" w:rsidRDefault="005B63B9" w:rsidP="005B63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lieu of the screening services required in subsection (a) of this Section, a completed and signed report form, indicating that an eye examination by an M.D. specializing in diseases of the eye or a licensed optometrist has been administered within the previous 12 months, is acceptable. </w:t>
      </w:r>
    </w:p>
    <w:p w:rsidR="00E21020" w:rsidRDefault="00E21020" w:rsidP="005B63B9">
      <w:pPr>
        <w:widowControl w:val="0"/>
        <w:autoSpaceDE w:val="0"/>
        <w:autoSpaceDN w:val="0"/>
        <w:adjustRightInd w:val="0"/>
        <w:ind w:left="1440" w:hanging="720"/>
      </w:pPr>
    </w:p>
    <w:p w:rsidR="005B63B9" w:rsidRDefault="005B63B9" w:rsidP="005B63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parent or legal guardian of a student may object to vision screening tests for their child on religious grounds.  If a religious objection is made, a written and signed statement from the parent or legal guardian detailing such objections must be presented to the screening entity. </w:t>
      </w:r>
    </w:p>
    <w:p w:rsidR="005B63B9" w:rsidRDefault="005B63B9" w:rsidP="005B63B9">
      <w:pPr>
        <w:widowControl w:val="0"/>
        <w:autoSpaceDE w:val="0"/>
        <w:autoSpaceDN w:val="0"/>
        <w:adjustRightInd w:val="0"/>
        <w:ind w:left="1440" w:hanging="720"/>
      </w:pPr>
    </w:p>
    <w:p w:rsidR="00245A6C" w:rsidRPr="00D27827" w:rsidRDefault="00245A6C" w:rsidP="00245A6C">
      <w:pPr>
        <w:widowControl w:val="0"/>
        <w:autoSpaceDE w:val="0"/>
        <w:autoSpaceDN w:val="0"/>
        <w:adjustRightInd w:val="0"/>
        <w:ind w:left="1440" w:hanging="720"/>
        <w:rPr>
          <w:i/>
          <w:iCs/>
        </w:rPr>
      </w:pPr>
      <w:r w:rsidRPr="00D27827">
        <w:t>d)</w:t>
      </w:r>
      <w:r>
        <w:tab/>
      </w:r>
      <w:r w:rsidRPr="00D27827">
        <w:rPr>
          <w:i/>
          <w:iCs/>
        </w:rPr>
        <w:t>Individuals conducting vision screening tests shall give a child</w:t>
      </w:r>
      <w:r w:rsidR="006A1BED">
        <w:rPr>
          <w:i/>
          <w:iCs/>
        </w:rPr>
        <w:t>'</w:t>
      </w:r>
      <w:r w:rsidRPr="00D27827">
        <w:rPr>
          <w:i/>
          <w:iCs/>
        </w:rPr>
        <w:t xml:space="preserve">s parent or guardian written notification, before the vision screening is conducted, that states, </w:t>
      </w:r>
      <w:r w:rsidR="006A1BED">
        <w:rPr>
          <w:i/>
          <w:iCs/>
        </w:rPr>
        <w:t>"</w:t>
      </w:r>
      <w:r w:rsidRPr="00D27827">
        <w:rPr>
          <w:i/>
          <w:iCs/>
        </w:rPr>
        <w:t>Vision screening is not a substitute for a complete eye and vision evaluation by an eye doctor.  Your child is not required to undergo this vision screening if an optometrist or ophthalmologist has completed and signed a report form indicating that an examination has been administered within the previous 12</w:t>
      </w:r>
    </w:p>
    <w:p w:rsidR="00245A6C" w:rsidRPr="00D27827" w:rsidRDefault="00245A6C" w:rsidP="00245A6C">
      <w:pPr>
        <w:widowControl w:val="0"/>
        <w:autoSpaceDE w:val="0"/>
        <w:autoSpaceDN w:val="0"/>
        <w:adjustRightInd w:val="0"/>
        <w:ind w:left="1440"/>
      </w:pPr>
      <w:r w:rsidRPr="00D27827">
        <w:rPr>
          <w:i/>
          <w:iCs/>
        </w:rPr>
        <w:t>months.</w:t>
      </w:r>
      <w:r w:rsidR="006A1BED">
        <w:rPr>
          <w:i/>
          <w:iCs/>
        </w:rPr>
        <w:t>"</w:t>
      </w:r>
      <w:r w:rsidRPr="00D27827">
        <w:t xml:space="preserve"> (Section 27-8.1 of the School Code)</w:t>
      </w:r>
    </w:p>
    <w:p w:rsidR="00245A6C" w:rsidRDefault="00245A6C" w:rsidP="005B63B9">
      <w:pPr>
        <w:widowControl w:val="0"/>
        <w:autoSpaceDE w:val="0"/>
        <w:autoSpaceDN w:val="0"/>
        <w:adjustRightInd w:val="0"/>
        <w:ind w:left="1440" w:hanging="720"/>
      </w:pPr>
    </w:p>
    <w:p w:rsidR="00245A6C" w:rsidRPr="00D55B37" w:rsidRDefault="00245A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02FA6">
        <w:t>30</w:t>
      </w:r>
      <w:r>
        <w:t xml:space="preserve"> I</w:t>
      </w:r>
      <w:r w:rsidRPr="00D55B37">
        <w:t xml:space="preserve">ll. Reg. </w:t>
      </w:r>
      <w:r w:rsidR="002555D3">
        <w:t>905</w:t>
      </w:r>
      <w:r w:rsidRPr="00D55B37">
        <w:t xml:space="preserve">, effective </w:t>
      </w:r>
      <w:r w:rsidR="002555D3">
        <w:t>January 5, 2006</w:t>
      </w:r>
      <w:r w:rsidRPr="00D55B37">
        <w:t>)</w:t>
      </w:r>
    </w:p>
    <w:sectPr w:rsidR="00245A6C" w:rsidRPr="00D55B37" w:rsidSect="005B63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3B9"/>
    <w:rsid w:val="00102FA6"/>
    <w:rsid w:val="00245A6C"/>
    <w:rsid w:val="002555D3"/>
    <w:rsid w:val="003C1EBC"/>
    <w:rsid w:val="00541671"/>
    <w:rsid w:val="00572D3B"/>
    <w:rsid w:val="005B63B9"/>
    <w:rsid w:val="005C3366"/>
    <w:rsid w:val="005F4509"/>
    <w:rsid w:val="006A1BED"/>
    <w:rsid w:val="008B4D22"/>
    <w:rsid w:val="00B72DAA"/>
    <w:rsid w:val="00D6571F"/>
    <w:rsid w:val="00E21020"/>
    <w:rsid w:val="00FD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5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