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A4" w:rsidRDefault="00E82CA4" w:rsidP="00E82C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2CA4" w:rsidRDefault="00E82CA4" w:rsidP="00E82C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685.10  Applicability</w:t>
      </w:r>
      <w:r>
        <w:t xml:space="preserve"> </w:t>
      </w:r>
    </w:p>
    <w:p w:rsidR="00E82CA4" w:rsidRDefault="00E82CA4" w:rsidP="00E82CA4">
      <w:pPr>
        <w:widowControl w:val="0"/>
        <w:autoSpaceDE w:val="0"/>
        <w:autoSpaceDN w:val="0"/>
        <w:adjustRightInd w:val="0"/>
      </w:pPr>
    </w:p>
    <w:p w:rsidR="00E82CA4" w:rsidRDefault="00E82CA4" w:rsidP="00E82CA4">
      <w:pPr>
        <w:widowControl w:val="0"/>
        <w:autoSpaceDE w:val="0"/>
        <w:autoSpaceDN w:val="0"/>
        <w:adjustRightInd w:val="0"/>
      </w:pPr>
      <w:r>
        <w:t xml:space="preserve">The Child Vision and Hearing Test Act authorizes the Department to administer a program of vision screening services for Illinois children.  These rules apply to vision screening services required under the Act. </w:t>
      </w:r>
    </w:p>
    <w:p w:rsidR="00E82CA4" w:rsidRDefault="00E82CA4" w:rsidP="00E82CA4">
      <w:pPr>
        <w:widowControl w:val="0"/>
        <w:autoSpaceDE w:val="0"/>
        <w:autoSpaceDN w:val="0"/>
        <w:adjustRightInd w:val="0"/>
      </w:pPr>
    </w:p>
    <w:p w:rsidR="00E82CA4" w:rsidRDefault="00E82CA4" w:rsidP="00E82C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4278, effective March 26, 1999) </w:t>
      </w:r>
    </w:p>
    <w:sectPr w:rsidR="00E82CA4" w:rsidSect="00E82C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CA4"/>
    <w:rsid w:val="005C3366"/>
    <w:rsid w:val="00730EC6"/>
    <w:rsid w:val="00E82CA4"/>
    <w:rsid w:val="00EF291B"/>
    <w:rsid w:val="00F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