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54" w:rsidRDefault="002E2954" w:rsidP="002E29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954" w:rsidRDefault="002E2954" w:rsidP="002E29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682.115  Thirty-Business-Day Return Privilege</w:t>
      </w:r>
      <w:r>
        <w:t xml:space="preserve"> </w:t>
      </w:r>
    </w:p>
    <w:p w:rsidR="002E2954" w:rsidRDefault="002E2954" w:rsidP="002E2954">
      <w:pPr>
        <w:widowControl w:val="0"/>
        <w:autoSpaceDE w:val="0"/>
        <w:autoSpaceDN w:val="0"/>
        <w:adjustRightInd w:val="0"/>
      </w:pPr>
    </w:p>
    <w:p w:rsidR="002E2954" w:rsidRDefault="002E2954" w:rsidP="002E29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All hearing instruments offered for sale must be accompanied by a 30-business-day return privilege.</w:t>
      </w:r>
      <w:r>
        <w:t xml:space="preserve">  (Section 4 of the Act) </w:t>
      </w:r>
    </w:p>
    <w:p w:rsidR="006616DD" w:rsidRDefault="006616DD" w:rsidP="002E2954">
      <w:pPr>
        <w:widowControl w:val="0"/>
        <w:autoSpaceDE w:val="0"/>
        <w:autoSpaceDN w:val="0"/>
        <w:adjustRightInd w:val="0"/>
        <w:ind w:left="2160" w:hanging="720"/>
      </w:pPr>
    </w:p>
    <w:p w:rsidR="002E2954" w:rsidRDefault="002E2954" w:rsidP="002E29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At the time the hearing instrument is delivered, the licensed hearing instrument dispenser</w:t>
      </w:r>
      <w:r w:rsidR="00885C36">
        <w:t>/audiologist shall</w:t>
      </w:r>
      <w:r>
        <w:t xml:space="preserve"> furnish the consumer with a fully completed receipt or copy of the contract pertaining to the sale</w:t>
      </w:r>
      <w:r w:rsidR="00194E43">
        <w:t xml:space="preserve"> </w:t>
      </w:r>
      <w:r>
        <w:t>that contains a statement informing the consumer that he or she may return the hearing instrument for a refund within 30 business days</w:t>
      </w:r>
      <w:r w:rsidR="00885C36">
        <w:t>, beginning on the date of delivery</w:t>
      </w:r>
      <w:r>
        <w:t>.  In immediate proximity to the  space reserved in the contract for the signature of the consumer</w:t>
      </w:r>
      <w:r w:rsidR="00194E43">
        <w:t>,</w:t>
      </w:r>
      <w:r>
        <w:t xml:space="preserve"> there shall be a statement, in bold 10</w:t>
      </w:r>
      <w:r w:rsidR="00885C36">
        <w:t>-</w:t>
      </w:r>
      <w:r>
        <w:t xml:space="preserve">point type, in substantially the following form: </w:t>
      </w:r>
    </w:p>
    <w:p w:rsidR="002E2954" w:rsidRDefault="002E2954" w:rsidP="002E2954">
      <w:pPr>
        <w:widowControl w:val="0"/>
        <w:autoSpaceDE w:val="0"/>
        <w:autoSpaceDN w:val="0"/>
        <w:adjustRightInd w:val="0"/>
        <w:ind w:left="2160" w:hanging="720"/>
      </w:pPr>
    </w:p>
    <w:p w:rsidR="009A6ED9" w:rsidRDefault="00885C36" w:rsidP="002E2954">
      <w:pPr>
        <w:widowControl w:val="0"/>
        <w:autoSpaceDE w:val="0"/>
        <w:autoSpaceDN w:val="0"/>
        <w:adjustRightInd w:val="0"/>
        <w:ind w:left="2160" w:hanging="720"/>
      </w:pPr>
      <w:r>
        <w:tab/>
        <w:t>You, the</w:t>
      </w:r>
      <w:r w:rsidR="002E2954">
        <w:t xml:space="preserve"> buyer, may request a refund within 30 business days </w:t>
      </w:r>
      <w:r>
        <w:t>after</w:t>
      </w:r>
      <w:r w:rsidR="002E2954">
        <w:t xml:space="preserve"> delivery</w:t>
      </w:r>
      <w:r>
        <w:t xml:space="preserve"> of the hearing instrument</w:t>
      </w:r>
      <w:r w:rsidR="002E2954">
        <w:t xml:space="preserve">.  This refund period extends to </w:t>
      </w:r>
    </w:p>
    <w:p w:rsidR="002E2954" w:rsidRDefault="00937EE4" w:rsidP="009A6ED9">
      <w:pPr>
        <w:widowControl w:val="0"/>
        <w:autoSpaceDE w:val="0"/>
        <w:autoSpaceDN w:val="0"/>
        <w:adjustRightInd w:val="0"/>
        <w:ind w:left="2160"/>
      </w:pPr>
      <w:r>
        <w:rPr>
          <w:u w:val="single"/>
        </w:rPr>
        <w:t xml:space="preserve">       </w:t>
      </w:r>
      <w:r w:rsidR="009A6ED9">
        <w:rPr>
          <w:u w:val="single"/>
        </w:rPr>
        <w:t xml:space="preserve">    </w:t>
      </w:r>
      <w:r w:rsidR="00CD67AF">
        <w:rPr>
          <w:u w:val="single"/>
        </w:rPr>
        <w:t xml:space="preserve">  </w:t>
      </w:r>
      <w:r w:rsidR="009A6ED9">
        <w:rPr>
          <w:u w:val="single"/>
        </w:rPr>
        <w:t xml:space="preserve"> </w:t>
      </w:r>
      <w:r w:rsidR="002E2954">
        <w:t xml:space="preserve">. </w:t>
      </w:r>
    </w:p>
    <w:p w:rsidR="002E2954" w:rsidRDefault="00ED071C" w:rsidP="00366533">
      <w:pPr>
        <w:widowControl w:val="0"/>
        <w:autoSpaceDE w:val="0"/>
        <w:autoSpaceDN w:val="0"/>
        <w:adjustRightInd w:val="0"/>
        <w:ind w:left="2160" w:firstLine="135"/>
      </w:pPr>
      <w:r>
        <w:t>(date)</w:t>
      </w:r>
    </w:p>
    <w:p w:rsidR="00ED071C" w:rsidRDefault="00ED071C" w:rsidP="002E2954">
      <w:pPr>
        <w:widowControl w:val="0"/>
        <w:autoSpaceDE w:val="0"/>
        <w:autoSpaceDN w:val="0"/>
        <w:adjustRightInd w:val="0"/>
        <w:ind w:left="2160" w:hanging="720"/>
      </w:pPr>
    </w:p>
    <w:p w:rsidR="002E2954" w:rsidRDefault="002E2954" w:rsidP="002E29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nonrefundable fee will be withheld from the consumer in the event of return, the dollar amount </w:t>
      </w:r>
      <w:r w:rsidR="00885C36">
        <w:t>shall</w:t>
      </w:r>
      <w:r>
        <w:t xml:space="preserve"> be clearly stated in 10</w:t>
      </w:r>
      <w:r w:rsidR="00885C36">
        <w:t>-</w:t>
      </w:r>
      <w:r>
        <w:t xml:space="preserve">point bold type on the face of the receipt or contract provided to the consumer. </w:t>
      </w:r>
    </w:p>
    <w:p w:rsidR="006616DD" w:rsidRDefault="006616DD" w:rsidP="002E2954">
      <w:pPr>
        <w:widowControl w:val="0"/>
        <w:autoSpaceDE w:val="0"/>
        <w:autoSpaceDN w:val="0"/>
        <w:adjustRightInd w:val="0"/>
        <w:ind w:left="1440" w:hanging="720"/>
      </w:pPr>
    </w:p>
    <w:p w:rsidR="002E2954" w:rsidRDefault="002E2954" w:rsidP="002E29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hearing </w:t>
      </w:r>
      <w:r w:rsidR="00885C36">
        <w:t>instruments</w:t>
      </w:r>
      <w:r>
        <w:t xml:space="preserve"> and/or accessories are returned to the manufacturer/supplier for adjustment or repair</w:t>
      </w:r>
      <w:r w:rsidR="00885C36">
        <w:t xml:space="preserve"> during the 30-business-day refund period</w:t>
      </w:r>
      <w:r>
        <w:t>, the refund period will be extended</w:t>
      </w:r>
      <w:r w:rsidR="00885C36">
        <w:t xml:space="preserve"> by the number of days that the hearing instrument is not in </w:t>
      </w:r>
      <w:r w:rsidR="00194E43">
        <w:t xml:space="preserve">the </w:t>
      </w:r>
      <w:r w:rsidR="00885C36">
        <w:t>possession of the consumer</w:t>
      </w:r>
      <w:r>
        <w:t xml:space="preserve">, affording the consumer the remainder of the refund period.  The extension shall be provided to the consumer in writing in substantially the following form: </w:t>
      </w:r>
    </w:p>
    <w:p w:rsidR="00C65D6E" w:rsidRDefault="00C65D6E" w:rsidP="002E2954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8215" w:type="dxa"/>
        <w:tblInd w:w="1476" w:type="dxa"/>
        <w:tblLook w:val="0000" w:firstRow="0" w:lastRow="0" w:firstColumn="0" w:lastColumn="0" w:noHBand="0" w:noVBand="0"/>
      </w:tblPr>
      <w:tblGrid>
        <w:gridCol w:w="236"/>
        <w:gridCol w:w="4666"/>
        <w:gridCol w:w="172"/>
        <w:gridCol w:w="3141"/>
      </w:tblGrid>
      <w:tr w:rsidR="00C65D6E" w:rsidTr="00C65D6E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C65D6E" w:rsidRDefault="00C65D6E" w:rsidP="00C65D6E">
            <w:pPr>
              <w:widowControl w:val="0"/>
              <w:autoSpaceDE w:val="0"/>
              <w:autoSpaceDN w:val="0"/>
              <w:adjustRightInd w:val="0"/>
              <w:ind w:left="-105" w:right="-100" w:firstLine="105"/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C65D6E" w:rsidRDefault="00C65D6E" w:rsidP="002E29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13" w:type="dxa"/>
            <w:gridSpan w:val="2"/>
          </w:tcPr>
          <w:p w:rsidR="00C65D6E" w:rsidRDefault="00C65D6E" w:rsidP="00C65D6E">
            <w:pPr>
              <w:widowControl w:val="0"/>
              <w:autoSpaceDE w:val="0"/>
              <w:autoSpaceDN w:val="0"/>
              <w:adjustRightInd w:val="0"/>
              <w:ind w:left="-51" w:right="-102"/>
            </w:pPr>
            <w:r>
              <w:t xml:space="preserve"> is </w:t>
            </w:r>
          </w:p>
        </w:tc>
      </w:tr>
      <w:tr w:rsidR="00937EE4" w:rsidTr="00C65D6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902" w:type="dxa"/>
            <w:gridSpan w:val="2"/>
          </w:tcPr>
          <w:p w:rsidR="00937EE4" w:rsidRPr="00937EE4" w:rsidRDefault="00937EE4" w:rsidP="00937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37EE4">
              <w:rPr>
                <w:sz w:val="22"/>
                <w:szCs w:val="22"/>
              </w:rPr>
              <w:t>Purchaser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13" w:type="dxa"/>
            <w:gridSpan w:val="2"/>
          </w:tcPr>
          <w:p w:rsidR="00937EE4" w:rsidRDefault="00937EE4" w:rsidP="002E295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697" w:rsidTr="00CC2697">
        <w:tblPrEx>
          <w:tblCellMar>
            <w:top w:w="0" w:type="dxa"/>
            <w:bottom w:w="0" w:type="dxa"/>
          </w:tblCellMar>
        </w:tblPrEx>
        <w:tc>
          <w:tcPr>
            <w:tcW w:w="5074" w:type="dxa"/>
            <w:gridSpan w:val="3"/>
          </w:tcPr>
          <w:p w:rsidR="00CC2697" w:rsidRDefault="00CC2697" w:rsidP="00C65D6E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ind w:left="81" w:right="-101"/>
            </w:pPr>
            <w:r>
              <w:t>being afforded an extended refund period through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CC2697" w:rsidRDefault="00CC2697" w:rsidP="00EA7F74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</w:pPr>
          </w:p>
        </w:tc>
      </w:tr>
      <w:tr w:rsidR="00CC2697" w:rsidTr="00CC269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74" w:type="dxa"/>
            <w:gridSpan w:val="3"/>
          </w:tcPr>
          <w:p w:rsidR="00CC2697" w:rsidRDefault="00CC2697" w:rsidP="00C65D6E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ind w:left="81"/>
            </w:pPr>
          </w:p>
        </w:tc>
        <w:tc>
          <w:tcPr>
            <w:tcW w:w="3141" w:type="dxa"/>
          </w:tcPr>
          <w:p w:rsidR="00CC2697" w:rsidRDefault="00CC2697" w:rsidP="00EA7F74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ind w:left="-109" w:right="-101"/>
              <w:jc w:val="center"/>
            </w:pPr>
            <w:r w:rsidRPr="00937EE4">
              <w:rPr>
                <w:sz w:val="22"/>
                <w:szCs w:val="22"/>
              </w:rPr>
              <w:t>(date)</w:t>
            </w:r>
          </w:p>
        </w:tc>
      </w:tr>
      <w:tr w:rsidR="00937EE4" w:rsidTr="00C65D6E">
        <w:tblPrEx>
          <w:tblCellMar>
            <w:top w:w="0" w:type="dxa"/>
            <w:bottom w:w="0" w:type="dxa"/>
          </w:tblCellMar>
        </w:tblPrEx>
        <w:tc>
          <w:tcPr>
            <w:tcW w:w="8215" w:type="dxa"/>
            <w:gridSpan w:val="4"/>
          </w:tcPr>
          <w:p w:rsidR="00937EE4" w:rsidRDefault="00CC2697" w:rsidP="00C65D6E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ind w:left="81"/>
            </w:pPr>
            <w:r>
              <w:t xml:space="preserve">on the hearing </w:t>
            </w:r>
            <w:r w:rsidR="00C65D6E">
              <w:t xml:space="preserve">instruments </w:t>
            </w:r>
            <w:r w:rsidR="00937EE4">
              <w:t>with the following serial numbers:</w:t>
            </w:r>
          </w:p>
        </w:tc>
      </w:tr>
    </w:tbl>
    <w:p w:rsidR="00937EE4" w:rsidRDefault="00937EE4" w:rsidP="00C65D6E">
      <w:pPr>
        <w:widowControl w:val="0"/>
        <w:tabs>
          <w:tab w:val="left" w:pos="1539"/>
        </w:tabs>
        <w:autoSpaceDE w:val="0"/>
        <w:autoSpaceDN w:val="0"/>
        <w:adjustRightInd w:val="0"/>
        <w:ind w:left="1440" w:hanging="720"/>
      </w:pPr>
    </w:p>
    <w:p w:rsidR="00C65D6E" w:rsidRDefault="00C65D6E" w:rsidP="00C65D6E">
      <w:pPr>
        <w:widowControl w:val="0"/>
        <w:tabs>
          <w:tab w:val="left" w:pos="1539"/>
        </w:tabs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969"/>
        <w:gridCol w:w="6555"/>
      </w:tblGrid>
      <w:tr w:rsidR="00211F07" w:rsidTr="00211F07">
        <w:tblPrEx>
          <w:tblCellMar>
            <w:top w:w="0" w:type="dxa"/>
            <w:bottom w:w="0" w:type="dxa"/>
          </w:tblCellMar>
        </w:tblPrEx>
        <w:tc>
          <w:tcPr>
            <w:tcW w:w="969" w:type="dxa"/>
          </w:tcPr>
          <w:p w:rsidR="00211F07" w:rsidRDefault="00211F07" w:rsidP="00C65D6E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</w:pPr>
            <w:r>
              <w:t>Signed: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211F07" w:rsidRDefault="00211F07" w:rsidP="00C65D6E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</w:pPr>
          </w:p>
        </w:tc>
      </w:tr>
      <w:tr w:rsidR="00211F07" w:rsidTr="00211F07">
        <w:tblPrEx>
          <w:tblCellMar>
            <w:top w:w="0" w:type="dxa"/>
            <w:bottom w:w="0" w:type="dxa"/>
          </w:tblCellMar>
        </w:tblPrEx>
        <w:tc>
          <w:tcPr>
            <w:tcW w:w="969" w:type="dxa"/>
          </w:tcPr>
          <w:p w:rsidR="00211F07" w:rsidRDefault="00211F07" w:rsidP="002E29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55" w:type="dxa"/>
            <w:tcBorders>
              <w:top w:val="single" w:sz="4" w:space="0" w:color="auto"/>
            </w:tcBorders>
          </w:tcPr>
          <w:p w:rsidR="00211F07" w:rsidRDefault="00211F07" w:rsidP="00211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(Licensed Dispenser/Audiologist)</w:t>
            </w:r>
          </w:p>
        </w:tc>
      </w:tr>
    </w:tbl>
    <w:p w:rsidR="006616DD" w:rsidRDefault="006616DD" w:rsidP="002E2954">
      <w:pPr>
        <w:widowControl w:val="0"/>
        <w:autoSpaceDE w:val="0"/>
        <w:autoSpaceDN w:val="0"/>
        <w:adjustRightInd w:val="0"/>
        <w:ind w:left="1440" w:hanging="720"/>
      </w:pPr>
    </w:p>
    <w:p w:rsidR="00885C36" w:rsidRPr="00D55B37" w:rsidRDefault="00885C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2425A">
        <w:t>10312</w:t>
      </w:r>
      <w:r w:rsidRPr="00D55B37">
        <w:t xml:space="preserve">, effective </w:t>
      </w:r>
      <w:r w:rsidR="0042425A">
        <w:t>June 17, 2011</w:t>
      </w:r>
      <w:r w:rsidRPr="00D55B37">
        <w:t>)</w:t>
      </w:r>
    </w:p>
    <w:sectPr w:rsidR="00885C36" w:rsidRPr="00D55B37" w:rsidSect="002E2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954"/>
    <w:rsid w:val="00081F01"/>
    <w:rsid w:val="00194E43"/>
    <w:rsid w:val="00211F07"/>
    <w:rsid w:val="00223F08"/>
    <w:rsid w:val="002E2954"/>
    <w:rsid w:val="002F61FF"/>
    <w:rsid w:val="00366533"/>
    <w:rsid w:val="0042425A"/>
    <w:rsid w:val="0046603E"/>
    <w:rsid w:val="005C3366"/>
    <w:rsid w:val="006616DD"/>
    <w:rsid w:val="006716DA"/>
    <w:rsid w:val="00790ACF"/>
    <w:rsid w:val="00885C36"/>
    <w:rsid w:val="00937EE4"/>
    <w:rsid w:val="009765F7"/>
    <w:rsid w:val="009A6ED9"/>
    <w:rsid w:val="00A2151D"/>
    <w:rsid w:val="00B528C0"/>
    <w:rsid w:val="00BC65B2"/>
    <w:rsid w:val="00BE1986"/>
    <w:rsid w:val="00C36073"/>
    <w:rsid w:val="00C65D6E"/>
    <w:rsid w:val="00CC2697"/>
    <w:rsid w:val="00CD67AF"/>
    <w:rsid w:val="00EA7F74"/>
    <w:rsid w:val="00E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5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