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A163" w14:textId="77777777" w:rsidR="007E69EB" w:rsidRDefault="007E69EB" w:rsidP="007E69EB">
      <w:pPr>
        <w:widowControl w:val="0"/>
        <w:autoSpaceDE w:val="0"/>
        <w:autoSpaceDN w:val="0"/>
        <w:adjustRightInd w:val="0"/>
      </w:pPr>
    </w:p>
    <w:p w14:paraId="51881D71" w14:textId="77777777" w:rsidR="007E69EB" w:rsidRDefault="007E69EB" w:rsidP="007E69EB">
      <w:pPr>
        <w:widowControl w:val="0"/>
        <w:autoSpaceDE w:val="0"/>
        <w:autoSpaceDN w:val="0"/>
        <w:adjustRightInd w:val="0"/>
      </w:pPr>
      <w:r>
        <w:rPr>
          <w:b/>
          <w:bCs/>
        </w:rPr>
        <w:t>Section 675.120  Identification Audiometry</w:t>
      </w:r>
      <w:r>
        <w:t xml:space="preserve"> </w:t>
      </w:r>
    </w:p>
    <w:p w14:paraId="6DDE6704" w14:textId="77777777" w:rsidR="007E69EB" w:rsidRDefault="007E69EB" w:rsidP="007E69EB">
      <w:pPr>
        <w:widowControl w:val="0"/>
        <w:autoSpaceDE w:val="0"/>
        <w:autoSpaceDN w:val="0"/>
        <w:adjustRightInd w:val="0"/>
      </w:pPr>
    </w:p>
    <w:p w14:paraId="08230509" w14:textId="77777777" w:rsidR="007E69EB" w:rsidRDefault="007E69EB" w:rsidP="007E69EB">
      <w:pPr>
        <w:widowControl w:val="0"/>
        <w:autoSpaceDE w:val="0"/>
        <w:autoSpaceDN w:val="0"/>
        <w:adjustRightInd w:val="0"/>
        <w:ind w:left="1440" w:hanging="720"/>
      </w:pPr>
      <w:r>
        <w:t>a)</w:t>
      </w:r>
      <w:r>
        <w:tab/>
        <w:t xml:space="preserve">Screening Procedures </w:t>
      </w:r>
    </w:p>
    <w:p w14:paraId="4284D20E" w14:textId="77777777" w:rsidR="00EB60E4" w:rsidRDefault="00EB60E4" w:rsidP="00167C8B">
      <w:pPr>
        <w:widowControl w:val="0"/>
        <w:autoSpaceDE w:val="0"/>
        <w:autoSpaceDN w:val="0"/>
        <w:adjustRightInd w:val="0"/>
      </w:pPr>
    </w:p>
    <w:p w14:paraId="7C7B4E3B" w14:textId="77777777" w:rsidR="007E69EB" w:rsidRDefault="007E69EB" w:rsidP="007E69EB">
      <w:pPr>
        <w:widowControl w:val="0"/>
        <w:autoSpaceDE w:val="0"/>
        <w:autoSpaceDN w:val="0"/>
        <w:adjustRightInd w:val="0"/>
        <w:ind w:left="2160" w:hanging="720"/>
      </w:pPr>
      <w:r>
        <w:t>1)</w:t>
      </w:r>
      <w:r>
        <w:tab/>
        <w:t xml:space="preserve">For the screening stage of identification audiometry, the following pure-tone frequencies and intensity levels shall be used: </w:t>
      </w:r>
    </w:p>
    <w:p w14:paraId="217523E6" w14:textId="77777777" w:rsidR="007E69EB" w:rsidRDefault="007E69EB" w:rsidP="00167C8B">
      <w:pPr>
        <w:widowControl w:val="0"/>
        <w:autoSpaceDE w:val="0"/>
        <w:autoSpaceDN w:val="0"/>
        <w:adjustRightInd w:val="0"/>
      </w:pPr>
    </w:p>
    <w:tbl>
      <w:tblPr>
        <w:tblW w:w="0" w:type="auto"/>
        <w:tblInd w:w="25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961"/>
        <w:gridCol w:w="2881"/>
      </w:tblGrid>
      <w:tr w:rsidR="007E69EB" w14:paraId="09DA1802" w14:textId="77777777" w:rsidTr="00167C8B">
        <w:tc>
          <w:tcPr>
            <w:tcW w:w="2961" w:type="dxa"/>
            <w:tcBorders>
              <w:top w:val="nil"/>
              <w:left w:val="nil"/>
              <w:bottom w:val="nil"/>
              <w:right w:val="nil"/>
            </w:tcBorders>
          </w:tcPr>
          <w:p w14:paraId="5964D2F0" w14:textId="77777777" w:rsidR="007E69EB" w:rsidRDefault="007E69EB" w:rsidP="007E69EB">
            <w:pPr>
              <w:widowControl w:val="0"/>
              <w:autoSpaceDE w:val="0"/>
              <w:autoSpaceDN w:val="0"/>
              <w:adjustRightInd w:val="0"/>
            </w:pPr>
            <w:r>
              <w:t>Test Frequencies</w:t>
            </w:r>
            <w:r w:rsidR="00C679B1">
              <w:t xml:space="preserve"> </w:t>
            </w:r>
            <w:r>
              <w:t>in</w:t>
            </w:r>
          </w:p>
        </w:tc>
        <w:tc>
          <w:tcPr>
            <w:tcW w:w="2881" w:type="dxa"/>
            <w:tcBorders>
              <w:top w:val="nil"/>
              <w:left w:val="nil"/>
              <w:bottom w:val="nil"/>
              <w:right w:val="nil"/>
            </w:tcBorders>
          </w:tcPr>
          <w:p w14:paraId="0BFD2751" w14:textId="77777777" w:rsidR="007E69EB" w:rsidRDefault="007E69EB" w:rsidP="007E69EB">
            <w:pPr>
              <w:widowControl w:val="0"/>
              <w:autoSpaceDE w:val="0"/>
              <w:autoSpaceDN w:val="0"/>
              <w:adjustRightInd w:val="0"/>
            </w:pPr>
            <w:r>
              <w:t>Screening Levels in</w:t>
            </w:r>
          </w:p>
        </w:tc>
      </w:tr>
      <w:tr w:rsidR="007E69EB" w14:paraId="0B4128EE" w14:textId="77777777" w:rsidTr="00167C8B">
        <w:tc>
          <w:tcPr>
            <w:tcW w:w="2961" w:type="dxa"/>
            <w:tcBorders>
              <w:top w:val="nil"/>
              <w:left w:val="nil"/>
              <w:bottom w:val="nil"/>
              <w:right w:val="nil"/>
            </w:tcBorders>
          </w:tcPr>
          <w:p w14:paraId="0ED7C671" w14:textId="77777777" w:rsidR="007E69EB" w:rsidRDefault="007E69EB" w:rsidP="007E69EB">
            <w:pPr>
              <w:widowControl w:val="0"/>
              <w:autoSpaceDE w:val="0"/>
              <w:autoSpaceDN w:val="0"/>
              <w:adjustRightInd w:val="0"/>
            </w:pPr>
            <w:r>
              <w:t>Cycles Per Second</w:t>
            </w:r>
          </w:p>
        </w:tc>
        <w:tc>
          <w:tcPr>
            <w:tcW w:w="2881" w:type="dxa"/>
            <w:tcBorders>
              <w:top w:val="nil"/>
              <w:left w:val="nil"/>
              <w:bottom w:val="nil"/>
              <w:right w:val="nil"/>
            </w:tcBorders>
          </w:tcPr>
          <w:p w14:paraId="06E49BFF" w14:textId="77777777" w:rsidR="007E69EB" w:rsidRDefault="007E69EB" w:rsidP="00C679B1">
            <w:pPr>
              <w:widowControl w:val="0"/>
              <w:autoSpaceDE w:val="0"/>
              <w:autoSpaceDN w:val="0"/>
              <w:adjustRightInd w:val="0"/>
              <w:jc w:val="center"/>
            </w:pPr>
            <w:r>
              <w:t>Decibels</w:t>
            </w:r>
          </w:p>
        </w:tc>
      </w:tr>
      <w:tr w:rsidR="007E69EB" w14:paraId="2995555F" w14:textId="77777777" w:rsidTr="00167C8B">
        <w:tc>
          <w:tcPr>
            <w:tcW w:w="2961" w:type="dxa"/>
            <w:tcBorders>
              <w:top w:val="nil"/>
              <w:left w:val="nil"/>
              <w:bottom w:val="nil"/>
              <w:right w:val="nil"/>
            </w:tcBorders>
          </w:tcPr>
          <w:p w14:paraId="5DCBFB24" w14:textId="05B91298" w:rsidR="007E69EB" w:rsidRDefault="007E69EB" w:rsidP="007E69EB">
            <w:pPr>
              <w:widowControl w:val="0"/>
              <w:autoSpaceDE w:val="0"/>
              <w:autoSpaceDN w:val="0"/>
              <w:adjustRightInd w:val="0"/>
            </w:pPr>
          </w:p>
        </w:tc>
        <w:tc>
          <w:tcPr>
            <w:tcW w:w="2881" w:type="dxa"/>
            <w:tcBorders>
              <w:top w:val="nil"/>
              <w:left w:val="nil"/>
              <w:bottom w:val="nil"/>
              <w:right w:val="nil"/>
            </w:tcBorders>
          </w:tcPr>
          <w:p w14:paraId="756E7542" w14:textId="3E3B5859" w:rsidR="007E69EB" w:rsidRDefault="007E69EB" w:rsidP="007E69EB">
            <w:pPr>
              <w:widowControl w:val="0"/>
              <w:autoSpaceDE w:val="0"/>
              <w:autoSpaceDN w:val="0"/>
              <w:adjustRightInd w:val="0"/>
            </w:pPr>
          </w:p>
        </w:tc>
      </w:tr>
      <w:tr w:rsidR="007E69EB" w14:paraId="32280AB7" w14:textId="77777777" w:rsidTr="00167C8B">
        <w:tc>
          <w:tcPr>
            <w:tcW w:w="2961" w:type="dxa"/>
            <w:tcBorders>
              <w:top w:val="nil"/>
              <w:left w:val="nil"/>
              <w:bottom w:val="nil"/>
              <w:right w:val="nil"/>
            </w:tcBorders>
          </w:tcPr>
          <w:p w14:paraId="60F8E2AB" w14:textId="1F95B421" w:rsidR="007E69EB" w:rsidRDefault="007E69EB" w:rsidP="00167C8B">
            <w:pPr>
              <w:widowControl w:val="0"/>
              <w:autoSpaceDE w:val="0"/>
              <w:autoSpaceDN w:val="0"/>
              <w:adjustRightInd w:val="0"/>
              <w:jc w:val="center"/>
            </w:pPr>
            <w:r>
              <w:t>500 Hz</w:t>
            </w:r>
          </w:p>
        </w:tc>
        <w:tc>
          <w:tcPr>
            <w:tcW w:w="2881" w:type="dxa"/>
            <w:tcBorders>
              <w:top w:val="nil"/>
              <w:left w:val="nil"/>
              <w:bottom w:val="nil"/>
              <w:right w:val="nil"/>
            </w:tcBorders>
          </w:tcPr>
          <w:p w14:paraId="471CAD10" w14:textId="77777777" w:rsidR="007E69EB" w:rsidRDefault="007E69EB" w:rsidP="00167C8B">
            <w:pPr>
              <w:widowControl w:val="0"/>
              <w:autoSpaceDE w:val="0"/>
              <w:autoSpaceDN w:val="0"/>
              <w:adjustRightInd w:val="0"/>
              <w:jc w:val="center"/>
            </w:pPr>
            <w:r>
              <w:t>25 dB</w:t>
            </w:r>
          </w:p>
        </w:tc>
      </w:tr>
      <w:tr w:rsidR="007E69EB" w14:paraId="646AE925" w14:textId="77777777" w:rsidTr="00167C8B">
        <w:tc>
          <w:tcPr>
            <w:tcW w:w="2961" w:type="dxa"/>
            <w:tcBorders>
              <w:top w:val="nil"/>
              <w:left w:val="nil"/>
              <w:bottom w:val="nil"/>
              <w:right w:val="nil"/>
            </w:tcBorders>
          </w:tcPr>
          <w:p w14:paraId="452FE865" w14:textId="77777777" w:rsidR="007E69EB" w:rsidRDefault="007E69EB" w:rsidP="00167C8B">
            <w:pPr>
              <w:widowControl w:val="0"/>
              <w:autoSpaceDE w:val="0"/>
              <w:autoSpaceDN w:val="0"/>
              <w:adjustRightInd w:val="0"/>
              <w:jc w:val="center"/>
            </w:pPr>
            <w:r>
              <w:t>1000 Hz</w:t>
            </w:r>
          </w:p>
        </w:tc>
        <w:tc>
          <w:tcPr>
            <w:tcW w:w="2881" w:type="dxa"/>
            <w:tcBorders>
              <w:top w:val="nil"/>
              <w:left w:val="nil"/>
              <w:bottom w:val="nil"/>
              <w:right w:val="nil"/>
            </w:tcBorders>
          </w:tcPr>
          <w:p w14:paraId="59F34355" w14:textId="77777777" w:rsidR="007E69EB" w:rsidRDefault="007E69EB" w:rsidP="00167C8B">
            <w:pPr>
              <w:widowControl w:val="0"/>
              <w:autoSpaceDE w:val="0"/>
              <w:autoSpaceDN w:val="0"/>
              <w:adjustRightInd w:val="0"/>
              <w:jc w:val="center"/>
            </w:pPr>
            <w:r>
              <w:t>25 dB</w:t>
            </w:r>
          </w:p>
        </w:tc>
      </w:tr>
      <w:tr w:rsidR="007E69EB" w14:paraId="1B7483D4" w14:textId="77777777" w:rsidTr="00167C8B">
        <w:tc>
          <w:tcPr>
            <w:tcW w:w="2961" w:type="dxa"/>
            <w:tcBorders>
              <w:top w:val="nil"/>
              <w:left w:val="nil"/>
              <w:bottom w:val="nil"/>
              <w:right w:val="nil"/>
            </w:tcBorders>
          </w:tcPr>
          <w:p w14:paraId="747F2567" w14:textId="77777777" w:rsidR="007E69EB" w:rsidRDefault="007E69EB" w:rsidP="00167C8B">
            <w:pPr>
              <w:widowControl w:val="0"/>
              <w:autoSpaceDE w:val="0"/>
              <w:autoSpaceDN w:val="0"/>
              <w:adjustRightInd w:val="0"/>
              <w:jc w:val="center"/>
            </w:pPr>
            <w:r>
              <w:t>2000 Hz</w:t>
            </w:r>
          </w:p>
        </w:tc>
        <w:tc>
          <w:tcPr>
            <w:tcW w:w="2881" w:type="dxa"/>
            <w:tcBorders>
              <w:top w:val="nil"/>
              <w:left w:val="nil"/>
              <w:bottom w:val="nil"/>
              <w:right w:val="nil"/>
            </w:tcBorders>
          </w:tcPr>
          <w:p w14:paraId="4CCACF03" w14:textId="77777777" w:rsidR="007E69EB" w:rsidRDefault="007E69EB" w:rsidP="00167C8B">
            <w:pPr>
              <w:widowControl w:val="0"/>
              <w:autoSpaceDE w:val="0"/>
              <w:autoSpaceDN w:val="0"/>
              <w:adjustRightInd w:val="0"/>
              <w:jc w:val="center"/>
            </w:pPr>
            <w:r>
              <w:t>25 dB</w:t>
            </w:r>
          </w:p>
        </w:tc>
      </w:tr>
      <w:tr w:rsidR="007E69EB" w14:paraId="280FF5CB" w14:textId="77777777" w:rsidTr="00167C8B">
        <w:tc>
          <w:tcPr>
            <w:tcW w:w="2961" w:type="dxa"/>
            <w:tcBorders>
              <w:top w:val="nil"/>
              <w:left w:val="nil"/>
              <w:bottom w:val="nil"/>
              <w:right w:val="nil"/>
            </w:tcBorders>
          </w:tcPr>
          <w:p w14:paraId="5FF21868" w14:textId="77777777" w:rsidR="007E69EB" w:rsidRDefault="007E69EB" w:rsidP="00167C8B">
            <w:pPr>
              <w:widowControl w:val="0"/>
              <w:autoSpaceDE w:val="0"/>
              <w:autoSpaceDN w:val="0"/>
              <w:adjustRightInd w:val="0"/>
              <w:jc w:val="center"/>
            </w:pPr>
            <w:r>
              <w:t>4000 Hz</w:t>
            </w:r>
          </w:p>
        </w:tc>
        <w:tc>
          <w:tcPr>
            <w:tcW w:w="2881" w:type="dxa"/>
            <w:tcBorders>
              <w:top w:val="nil"/>
              <w:left w:val="nil"/>
              <w:bottom w:val="nil"/>
              <w:right w:val="nil"/>
            </w:tcBorders>
          </w:tcPr>
          <w:p w14:paraId="659F370E" w14:textId="77777777" w:rsidR="007E69EB" w:rsidRDefault="007E69EB" w:rsidP="00167C8B">
            <w:pPr>
              <w:widowControl w:val="0"/>
              <w:autoSpaceDE w:val="0"/>
              <w:autoSpaceDN w:val="0"/>
              <w:adjustRightInd w:val="0"/>
              <w:jc w:val="center"/>
            </w:pPr>
            <w:r>
              <w:t>25 dB</w:t>
            </w:r>
          </w:p>
        </w:tc>
      </w:tr>
    </w:tbl>
    <w:p w14:paraId="07554132" w14:textId="3192681E" w:rsidR="007E69EB" w:rsidRDefault="007E69EB" w:rsidP="00167C8B">
      <w:pPr>
        <w:widowControl w:val="0"/>
        <w:autoSpaceDE w:val="0"/>
        <w:autoSpaceDN w:val="0"/>
        <w:adjustRightInd w:val="0"/>
      </w:pPr>
    </w:p>
    <w:p w14:paraId="6CB2C379" w14:textId="77777777" w:rsidR="007E69EB" w:rsidRDefault="007E69EB" w:rsidP="007E69EB">
      <w:pPr>
        <w:widowControl w:val="0"/>
        <w:autoSpaceDE w:val="0"/>
        <w:autoSpaceDN w:val="0"/>
        <w:adjustRightInd w:val="0"/>
        <w:ind w:left="2160" w:hanging="720"/>
      </w:pPr>
      <w:r>
        <w:t>2)</w:t>
      </w:r>
      <w:r>
        <w:tab/>
        <w:t xml:space="preserve">If a child fails to hear any tone at 25 dB, you should immediately raise the level to 35 dB and present it again.  If the child responds at the 35 dB level, move on to the next test frequency and present the tone at 25 dB.  In the event the child's condition is such that recommended screening procedures are not applicable, the child should receive alternative services if the child is considered at risk for hearing difficulties. </w:t>
      </w:r>
    </w:p>
    <w:p w14:paraId="2101EE86" w14:textId="77777777" w:rsidR="00EB60E4" w:rsidRDefault="00EB60E4" w:rsidP="00167C8B">
      <w:pPr>
        <w:widowControl w:val="0"/>
        <w:autoSpaceDE w:val="0"/>
        <w:autoSpaceDN w:val="0"/>
        <w:adjustRightInd w:val="0"/>
      </w:pPr>
    </w:p>
    <w:p w14:paraId="62283E01" w14:textId="77777777" w:rsidR="007E69EB" w:rsidRDefault="00C66A78" w:rsidP="007E69EB">
      <w:pPr>
        <w:widowControl w:val="0"/>
        <w:autoSpaceDE w:val="0"/>
        <w:autoSpaceDN w:val="0"/>
        <w:adjustRightInd w:val="0"/>
        <w:ind w:left="1440" w:hanging="720"/>
      </w:pPr>
      <w:r>
        <w:t>b)</w:t>
      </w:r>
      <w:r>
        <w:tab/>
        <w:t>Pass –</w:t>
      </w:r>
      <w:r w:rsidR="007E69EB">
        <w:t xml:space="preserve"> Fail Criteria </w:t>
      </w:r>
    </w:p>
    <w:p w14:paraId="3CDF9676" w14:textId="77777777" w:rsidR="00EB60E4" w:rsidRDefault="00EB60E4" w:rsidP="00167C8B">
      <w:pPr>
        <w:widowControl w:val="0"/>
        <w:autoSpaceDE w:val="0"/>
        <w:autoSpaceDN w:val="0"/>
        <w:adjustRightInd w:val="0"/>
      </w:pPr>
    </w:p>
    <w:p w14:paraId="689C0E7F" w14:textId="77777777" w:rsidR="007E69EB" w:rsidRDefault="007E69EB" w:rsidP="007E69EB">
      <w:pPr>
        <w:widowControl w:val="0"/>
        <w:autoSpaceDE w:val="0"/>
        <w:autoSpaceDN w:val="0"/>
        <w:adjustRightInd w:val="0"/>
        <w:ind w:left="2160" w:hanging="720"/>
      </w:pPr>
      <w:r>
        <w:t>1)</w:t>
      </w:r>
      <w:r>
        <w:tab/>
        <w:t xml:space="preserve">A child is considered to have "failed" the screening test, if he: </w:t>
      </w:r>
    </w:p>
    <w:p w14:paraId="45E511FA" w14:textId="77777777" w:rsidR="00EB60E4" w:rsidRDefault="00EB60E4" w:rsidP="00167C8B">
      <w:pPr>
        <w:widowControl w:val="0"/>
        <w:autoSpaceDE w:val="0"/>
        <w:autoSpaceDN w:val="0"/>
        <w:adjustRightInd w:val="0"/>
      </w:pPr>
    </w:p>
    <w:p w14:paraId="7FEF769D" w14:textId="77777777" w:rsidR="007E69EB" w:rsidRDefault="007E69EB" w:rsidP="007E69EB">
      <w:pPr>
        <w:widowControl w:val="0"/>
        <w:autoSpaceDE w:val="0"/>
        <w:autoSpaceDN w:val="0"/>
        <w:adjustRightInd w:val="0"/>
        <w:ind w:left="2880" w:hanging="720"/>
      </w:pPr>
      <w:r>
        <w:t>A)</w:t>
      </w:r>
      <w:r>
        <w:tab/>
        <w:t xml:space="preserve">fails to hear any tone at 35 dB in either ear; or </w:t>
      </w:r>
    </w:p>
    <w:p w14:paraId="20A65A3A" w14:textId="77777777" w:rsidR="00EB60E4" w:rsidRDefault="00EB60E4" w:rsidP="00167C8B">
      <w:pPr>
        <w:widowControl w:val="0"/>
        <w:autoSpaceDE w:val="0"/>
        <w:autoSpaceDN w:val="0"/>
        <w:adjustRightInd w:val="0"/>
      </w:pPr>
    </w:p>
    <w:p w14:paraId="28E019D8" w14:textId="77777777" w:rsidR="007E69EB" w:rsidRDefault="007E69EB" w:rsidP="007E69EB">
      <w:pPr>
        <w:widowControl w:val="0"/>
        <w:autoSpaceDE w:val="0"/>
        <w:autoSpaceDN w:val="0"/>
        <w:adjustRightInd w:val="0"/>
        <w:ind w:left="2880" w:hanging="720"/>
      </w:pPr>
      <w:r>
        <w:t>B)</w:t>
      </w:r>
      <w:r>
        <w:tab/>
        <w:t xml:space="preserve">fails to hear any two tones at 25 dB in the same ear. </w:t>
      </w:r>
    </w:p>
    <w:p w14:paraId="384C44D7" w14:textId="77777777" w:rsidR="00EB60E4" w:rsidRDefault="00EB60E4" w:rsidP="00167C8B">
      <w:pPr>
        <w:widowControl w:val="0"/>
        <w:autoSpaceDE w:val="0"/>
        <w:autoSpaceDN w:val="0"/>
        <w:adjustRightInd w:val="0"/>
      </w:pPr>
    </w:p>
    <w:p w14:paraId="60F9CFFC" w14:textId="77777777" w:rsidR="007E69EB" w:rsidRDefault="007E69EB" w:rsidP="007E69EB">
      <w:pPr>
        <w:widowControl w:val="0"/>
        <w:autoSpaceDE w:val="0"/>
        <w:autoSpaceDN w:val="0"/>
        <w:adjustRightInd w:val="0"/>
        <w:ind w:left="2160" w:hanging="720"/>
      </w:pPr>
      <w:r>
        <w:t>2)</w:t>
      </w:r>
      <w:r>
        <w:tab/>
        <w:t xml:space="preserve">Children "failing" the screening test should be given a second screening identical to the first and judged by the same criteria.  The second screening should occur within two weeks of the first test.  Those children who fail the second screening should then have a threshold test. </w:t>
      </w:r>
    </w:p>
    <w:p w14:paraId="6AACD541" w14:textId="77777777" w:rsidR="00EB60E4" w:rsidRDefault="00EB60E4" w:rsidP="00167C8B">
      <w:pPr>
        <w:widowControl w:val="0"/>
        <w:autoSpaceDE w:val="0"/>
        <w:autoSpaceDN w:val="0"/>
        <w:adjustRightInd w:val="0"/>
      </w:pPr>
    </w:p>
    <w:p w14:paraId="037E0F3C" w14:textId="77777777" w:rsidR="007E69EB" w:rsidRDefault="007E69EB" w:rsidP="007E69EB">
      <w:pPr>
        <w:widowControl w:val="0"/>
        <w:autoSpaceDE w:val="0"/>
        <w:autoSpaceDN w:val="0"/>
        <w:adjustRightInd w:val="0"/>
        <w:ind w:left="1440" w:hanging="720"/>
      </w:pPr>
      <w:r>
        <w:t>c)</w:t>
      </w:r>
      <w:r>
        <w:tab/>
        <w:t xml:space="preserve">Threshold Test Procedures </w:t>
      </w:r>
    </w:p>
    <w:p w14:paraId="161B2480" w14:textId="77777777" w:rsidR="007E69EB" w:rsidRDefault="002C1169" w:rsidP="002C1169">
      <w:pPr>
        <w:widowControl w:val="0"/>
        <w:autoSpaceDE w:val="0"/>
        <w:autoSpaceDN w:val="0"/>
        <w:adjustRightInd w:val="0"/>
        <w:ind w:left="1440" w:firstLine="18"/>
      </w:pPr>
      <w:r>
        <w:t>I</w:t>
      </w:r>
      <w:r w:rsidR="007E69EB">
        <w:t>t is recommended that the right ear be tested first.  Always begin testing at 1000</w:t>
      </w:r>
      <w:r w:rsidR="00C66A78">
        <w:t xml:space="preserve"> </w:t>
      </w:r>
      <w:r w:rsidR="007E69EB">
        <w:t xml:space="preserve">Hz.  After determining threshold at 1000 Hz, continue with the following frequencies:  2000, 4000, 8000, 500 and 250 Hz.  Then switch to the opposite ear and repeat the entire procedure at 1000, 2000, 4000, 8000, 500 and 250 Hz. </w:t>
      </w:r>
    </w:p>
    <w:sectPr w:rsidR="007E69EB" w:rsidSect="007E69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69EB"/>
    <w:rsid w:val="00167C8B"/>
    <w:rsid w:val="002C1169"/>
    <w:rsid w:val="005C3366"/>
    <w:rsid w:val="0060565D"/>
    <w:rsid w:val="007E69EB"/>
    <w:rsid w:val="00826D05"/>
    <w:rsid w:val="00C66A78"/>
    <w:rsid w:val="00C679B1"/>
    <w:rsid w:val="00EB60E4"/>
    <w:rsid w:val="00FE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F8F381"/>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675</vt:lpstr>
    </vt:vector>
  </TitlesOfParts>
  <Company>General Assembly</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Shipley, Melissa A.</cp:lastModifiedBy>
  <cp:revision>4</cp:revision>
  <dcterms:created xsi:type="dcterms:W3CDTF">2012-06-22T00:34:00Z</dcterms:created>
  <dcterms:modified xsi:type="dcterms:W3CDTF">2025-06-05T14:17:00Z</dcterms:modified>
</cp:coreProperties>
</file>