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DCD1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GENERAL PROVISIONS</w:t>
      </w:r>
    </w:p>
    <w:p w14:paraId="45B046E5" w14:textId="77777777" w:rsidR="00B86643" w:rsidRDefault="00B86643" w:rsidP="00C80B36">
      <w:pPr>
        <w:widowControl w:val="0"/>
        <w:autoSpaceDE w:val="0"/>
        <w:autoSpaceDN w:val="0"/>
        <w:adjustRightInd w:val="0"/>
        <w:ind w:left="1440" w:hanging="1440"/>
      </w:pPr>
    </w:p>
    <w:p w14:paraId="169C9A8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0E116F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672.100</w:t>
      </w:r>
      <w:r>
        <w:tab/>
        <w:t xml:space="preserve">Definitions </w:t>
      </w:r>
    </w:p>
    <w:p w14:paraId="263BE1F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672.105</w:t>
      </w:r>
      <w:r>
        <w:tab/>
        <w:t xml:space="preserve">Incorporated and Referenced Materials </w:t>
      </w:r>
    </w:p>
    <w:p w14:paraId="6258BCC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672.110</w:t>
      </w:r>
      <w:r>
        <w:tab/>
        <w:t xml:space="preserve">Purpose </w:t>
      </w:r>
    </w:p>
    <w:p w14:paraId="0150499D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672.115</w:t>
      </w:r>
      <w:r>
        <w:tab/>
        <w:t xml:space="preserve">Application of </w:t>
      </w:r>
      <w:r w:rsidR="009D5A5A">
        <w:t xml:space="preserve">This Part </w:t>
      </w:r>
    </w:p>
    <w:p w14:paraId="0024BB8B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</w:p>
    <w:p w14:paraId="1C3B7D1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WIC VENDOR APPLICATION AND AUTHORIZATION PROCESS</w:t>
      </w:r>
    </w:p>
    <w:p w14:paraId="313BC106" w14:textId="77777777" w:rsidR="00B86643" w:rsidRDefault="00B86643" w:rsidP="00C80B36">
      <w:pPr>
        <w:widowControl w:val="0"/>
        <w:autoSpaceDE w:val="0"/>
        <w:autoSpaceDN w:val="0"/>
        <w:adjustRightInd w:val="0"/>
        <w:ind w:left="1440" w:hanging="1440"/>
      </w:pPr>
    </w:p>
    <w:p w14:paraId="5C68DE71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E2A780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672.200</w:t>
      </w:r>
      <w:r>
        <w:tab/>
        <w:t xml:space="preserve">Geographic Distribution and </w:t>
      </w:r>
      <w:r w:rsidR="00F35D74">
        <w:t>Participant Access Criteria</w:t>
      </w:r>
      <w:r>
        <w:t xml:space="preserve"> </w:t>
      </w:r>
    </w:p>
    <w:p w14:paraId="7E4BA2B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672.205</w:t>
      </w:r>
      <w:r>
        <w:tab/>
        <w:t xml:space="preserve">Application Procedures </w:t>
      </w:r>
    </w:p>
    <w:p w14:paraId="36AE688D" w14:textId="3AB0AD54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672.210</w:t>
      </w:r>
      <w:r>
        <w:tab/>
        <w:t xml:space="preserve">Authorization Criteria </w:t>
      </w:r>
    </w:p>
    <w:p w14:paraId="5BEDBEDD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672.215</w:t>
      </w:r>
      <w:r>
        <w:tab/>
        <w:t xml:space="preserve">WIC Food List and Quantities </w:t>
      </w:r>
    </w:p>
    <w:p w14:paraId="4AC015BA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672.220</w:t>
      </w:r>
      <w:r>
        <w:tab/>
        <w:t xml:space="preserve">Criteria for Denial of Authorization </w:t>
      </w:r>
    </w:p>
    <w:p w14:paraId="460E5A8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672.225</w:t>
      </w:r>
      <w:r>
        <w:tab/>
        <w:t xml:space="preserve">Denial of Authorization </w:t>
      </w:r>
    </w:p>
    <w:p w14:paraId="2FB4FF8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</w:p>
    <w:p w14:paraId="4DBCE219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WIC VENDOR EDUCATION</w:t>
      </w:r>
    </w:p>
    <w:p w14:paraId="623AA80E" w14:textId="77777777" w:rsidR="00B86643" w:rsidRDefault="00B86643" w:rsidP="00C80B36">
      <w:pPr>
        <w:widowControl w:val="0"/>
        <w:autoSpaceDE w:val="0"/>
        <w:autoSpaceDN w:val="0"/>
        <w:adjustRightInd w:val="0"/>
        <w:ind w:left="1440" w:hanging="1440"/>
      </w:pPr>
    </w:p>
    <w:p w14:paraId="7F4E0C2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0354A06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672.300</w:t>
      </w:r>
      <w:r>
        <w:tab/>
        <w:t xml:space="preserve">Initial WIC Retail Training by the Department </w:t>
      </w:r>
    </w:p>
    <w:p w14:paraId="4765ACC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672.305</w:t>
      </w:r>
      <w:r>
        <w:tab/>
        <w:t xml:space="preserve">Initial WIC Retail Training by a Vendor </w:t>
      </w:r>
    </w:p>
    <w:p w14:paraId="22A358F1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672.310</w:t>
      </w:r>
      <w:r>
        <w:tab/>
        <w:t xml:space="preserve">Annual WIC Retail Training Program </w:t>
      </w:r>
    </w:p>
    <w:p w14:paraId="6F97E3EC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672.315</w:t>
      </w:r>
      <w:r>
        <w:tab/>
        <w:t xml:space="preserve">Compliance Training Workshop (Repealed) </w:t>
      </w:r>
    </w:p>
    <w:p w14:paraId="310FD4CA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</w:p>
    <w:p w14:paraId="47630D31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WIC VENDOR AUTHORIZATION AND RESPONSIBILITIES</w:t>
      </w:r>
    </w:p>
    <w:p w14:paraId="3DFDF967" w14:textId="77777777" w:rsidR="00B86643" w:rsidRDefault="00B86643" w:rsidP="00C80B36">
      <w:pPr>
        <w:widowControl w:val="0"/>
        <w:autoSpaceDE w:val="0"/>
        <w:autoSpaceDN w:val="0"/>
        <w:adjustRightInd w:val="0"/>
        <w:ind w:left="1440" w:hanging="1440"/>
      </w:pPr>
    </w:p>
    <w:p w14:paraId="5355ADC6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8F8581A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672.400</w:t>
      </w:r>
      <w:r>
        <w:tab/>
        <w:t xml:space="preserve">Authorization </w:t>
      </w:r>
    </w:p>
    <w:p w14:paraId="0A58A8C0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672.405</w:t>
      </w:r>
      <w:r>
        <w:tab/>
        <w:t xml:space="preserve">WIC Vendor Contract Requirement </w:t>
      </w:r>
    </w:p>
    <w:p w14:paraId="064E9649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672.410</w:t>
      </w:r>
      <w:r>
        <w:tab/>
        <w:t xml:space="preserve">Expiration of WIC Vendor Authorization and Contract </w:t>
      </w:r>
    </w:p>
    <w:p w14:paraId="0FE81B6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672.415</w:t>
      </w:r>
      <w:r>
        <w:tab/>
        <w:t xml:space="preserve">Food </w:t>
      </w:r>
      <w:r w:rsidR="00F35D74">
        <w:t>Benefit</w:t>
      </w:r>
      <w:r>
        <w:t xml:space="preserve"> Processing </w:t>
      </w:r>
    </w:p>
    <w:p w14:paraId="567010B0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672.420</w:t>
      </w:r>
      <w:r>
        <w:tab/>
        <w:t xml:space="preserve">Specifications for Rejection of Food </w:t>
      </w:r>
      <w:r w:rsidR="00F35D74">
        <w:t>Benefit</w:t>
      </w:r>
      <w:r w:rsidR="00DD5F86">
        <w:t>s</w:t>
      </w:r>
      <w:r>
        <w:t xml:space="preserve"> </w:t>
      </w:r>
    </w:p>
    <w:p w14:paraId="243D1AB6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672.425</w:t>
      </w:r>
      <w:r>
        <w:tab/>
        <w:t xml:space="preserve">WIC Retail Vendor Responsibilities </w:t>
      </w:r>
    </w:p>
    <w:p w14:paraId="57368BBC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672.430</w:t>
      </w:r>
      <w:r>
        <w:tab/>
        <w:t xml:space="preserve">Payment Obligation </w:t>
      </w:r>
    </w:p>
    <w:p w14:paraId="629BA06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672.435</w:t>
      </w:r>
      <w:r>
        <w:tab/>
        <w:t xml:space="preserve">Conflict of Interest </w:t>
      </w:r>
    </w:p>
    <w:p w14:paraId="0765B251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672.440</w:t>
      </w:r>
      <w:r>
        <w:tab/>
        <w:t xml:space="preserve">Unlawful Discrimination </w:t>
      </w:r>
    </w:p>
    <w:p w14:paraId="63767C8E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672.445</w:t>
      </w:r>
      <w:r>
        <w:tab/>
        <w:t xml:space="preserve">Amendments Resulting </w:t>
      </w:r>
      <w:proofErr w:type="gramStart"/>
      <w:r>
        <w:t>From</w:t>
      </w:r>
      <w:proofErr w:type="gramEnd"/>
      <w:r>
        <w:t xml:space="preserve"> a Change in Statute or Regulation </w:t>
      </w:r>
      <w:r w:rsidR="00D832EA">
        <w:t>(Repealed)</w:t>
      </w:r>
    </w:p>
    <w:p w14:paraId="53953717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672.450</w:t>
      </w:r>
      <w:r>
        <w:tab/>
        <w:t xml:space="preserve">Assignment or Transfer </w:t>
      </w:r>
      <w:r w:rsidR="00D832EA">
        <w:t>(Repealed)</w:t>
      </w:r>
    </w:p>
    <w:p w14:paraId="1E6F4F97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672.455</w:t>
      </w:r>
      <w:r>
        <w:tab/>
        <w:t xml:space="preserve">Civil Law Suits </w:t>
      </w:r>
      <w:r w:rsidR="00D832EA">
        <w:t>(Repealed)</w:t>
      </w:r>
    </w:p>
    <w:p w14:paraId="2F4D0C5A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672.460</w:t>
      </w:r>
      <w:r>
        <w:tab/>
        <w:t xml:space="preserve">Voluntary Withdrawal from the WIC Vendor Contract </w:t>
      </w:r>
      <w:r w:rsidR="00D832EA">
        <w:t>(Repealed)</w:t>
      </w:r>
    </w:p>
    <w:p w14:paraId="39DFB0E3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672.465</w:t>
      </w:r>
      <w:r>
        <w:tab/>
        <w:t xml:space="preserve">Notices </w:t>
      </w:r>
      <w:r w:rsidR="00D832EA">
        <w:t>(Repealed)</w:t>
      </w:r>
    </w:p>
    <w:p w14:paraId="5591C649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</w:p>
    <w:p w14:paraId="5470C5D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WIC VENDOR COMPLIANCE AND SANCTIONS</w:t>
      </w:r>
    </w:p>
    <w:p w14:paraId="0562DBD2" w14:textId="77777777" w:rsidR="00B86643" w:rsidRDefault="00B86643" w:rsidP="00C80B36">
      <w:pPr>
        <w:widowControl w:val="0"/>
        <w:autoSpaceDE w:val="0"/>
        <w:autoSpaceDN w:val="0"/>
        <w:adjustRightInd w:val="0"/>
        <w:ind w:left="1440" w:hanging="1440"/>
      </w:pPr>
    </w:p>
    <w:p w14:paraId="3C97AD6E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14:paraId="21E519E6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672.500</w:t>
      </w:r>
      <w:r>
        <w:tab/>
        <w:t xml:space="preserve">Compliance Monitoring Inspections </w:t>
      </w:r>
    </w:p>
    <w:p w14:paraId="6D1F4439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672.505</w:t>
      </w:r>
      <w:r>
        <w:tab/>
        <w:t xml:space="preserve">Federally Mandated Vendor Sanctions </w:t>
      </w:r>
    </w:p>
    <w:p w14:paraId="63893D56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672.510</w:t>
      </w:r>
      <w:r>
        <w:tab/>
        <w:t xml:space="preserve">State Agency Vendor Sanctions </w:t>
      </w:r>
    </w:p>
    <w:p w14:paraId="2302E52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672.515</w:t>
      </w:r>
      <w:r>
        <w:tab/>
        <w:t xml:space="preserve">Vendor Rights Regarding Notice and Appeal </w:t>
      </w:r>
    </w:p>
    <w:p w14:paraId="411F06DA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672.520</w:t>
      </w:r>
      <w:r>
        <w:tab/>
        <w:t xml:space="preserve">Breach of Contract </w:t>
      </w:r>
    </w:p>
    <w:p w14:paraId="5E56BDAC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672.525</w:t>
      </w:r>
      <w:r>
        <w:tab/>
        <w:t xml:space="preserve">Notice of Violation (Repealed) </w:t>
      </w:r>
    </w:p>
    <w:p w14:paraId="40B75F94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</w:p>
    <w:p w14:paraId="55DA806A" w14:textId="77777777" w:rsidR="00716416" w:rsidRDefault="00B86643" w:rsidP="00B866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RULES OF PRACTICE AND PROCEDURES IN </w:t>
      </w:r>
    </w:p>
    <w:p w14:paraId="3A7D3F92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ILLINOIS WIC RETAIL VENDOR</w:t>
      </w:r>
      <w:r w:rsidR="00971682">
        <w:t xml:space="preserve"> </w:t>
      </w:r>
      <w:r>
        <w:t>ADMINISTRATIVE HEARINGS</w:t>
      </w:r>
    </w:p>
    <w:p w14:paraId="71FC8E71" w14:textId="77777777" w:rsidR="00B86643" w:rsidRDefault="00B86643" w:rsidP="00C80B36">
      <w:pPr>
        <w:widowControl w:val="0"/>
        <w:autoSpaceDE w:val="0"/>
        <w:autoSpaceDN w:val="0"/>
        <w:adjustRightInd w:val="0"/>
        <w:ind w:left="1440" w:hanging="1440"/>
      </w:pPr>
    </w:p>
    <w:p w14:paraId="00F16D0E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8F16A0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672.600</w:t>
      </w:r>
      <w:r>
        <w:tab/>
        <w:t xml:space="preserve">Hearings </w:t>
      </w:r>
    </w:p>
    <w:p w14:paraId="707E8F39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672.605</w:t>
      </w:r>
      <w:r>
        <w:tab/>
        <w:t xml:space="preserve">Parties to Hearings (Repealed) </w:t>
      </w:r>
    </w:p>
    <w:p w14:paraId="424977D7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672.610</w:t>
      </w:r>
      <w:r>
        <w:tab/>
        <w:t xml:space="preserve">Appearance and Representation of a Party </w:t>
      </w:r>
    </w:p>
    <w:p w14:paraId="17874FF2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672.615</w:t>
      </w:r>
      <w:r>
        <w:tab/>
        <w:t xml:space="preserve">Commencement of an Action (Repealed) </w:t>
      </w:r>
    </w:p>
    <w:p w14:paraId="3D12AC6A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672.620</w:t>
      </w:r>
      <w:r>
        <w:tab/>
        <w:t xml:space="preserve">Motions (Repealed) </w:t>
      </w:r>
    </w:p>
    <w:p w14:paraId="106D2C83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672.625</w:t>
      </w:r>
      <w:r>
        <w:tab/>
        <w:t xml:space="preserve">Discovery (Repealed) </w:t>
      </w:r>
    </w:p>
    <w:p w14:paraId="47515470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672.630</w:t>
      </w:r>
      <w:r>
        <w:tab/>
        <w:t xml:space="preserve">Form of Papers (Repealed) </w:t>
      </w:r>
    </w:p>
    <w:p w14:paraId="1621250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672.635</w:t>
      </w:r>
      <w:r>
        <w:tab/>
        <w:t xml:space="preserve">Service (Repealed) </w:t>
      </w:r>
    </w:p>
    <w:p w14:paraId="10965D4E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672.640</w:t>
      </w:r>
      <w:r>
        <w:tab/>
        <w:t xml:space="preserve">Pre-Hearing Conferences (Repealed) </w:t>
      </w:r>
    </w:p>
    <w:p w14:paraId="7386320E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672.645</w:t>
      </w:r>
      <w:r>
        <w:tab/>
        <w:t xml:space="preserve">Conduct of Hearings (Repealed) </w:t>
      </w:r>
    </w:p>
    <w:p w14:paraId="7E3B302E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672.650</w:t>
      </w:r>
      <w:r>
        <w:tab/>
        <w:t xml:space="preserve">Subpoenas (Repealed) </w:t>
      </w:r>
    </w:p>
    <w:p w14:paraId="3FB44088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672.655</w:t>
      </w:r>
      <w:r>
        <w:tab/>
        <w:t xml:space="preserve">Burden of Proof (Repealed) </w:t>
      </w:r>
    </w:p>
    <w:p w14:paraId="011C89EF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672.660</w:t>
      </w:r>
      <w:r>
        <w:tab/>
        <w:t xml:space="preserve">Administrative Law Judge's Report and Final Decision (Repealed) </w:t>
      </w:r>
    </w:p>
    <w:p w14:paraId="3EE45836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672.665</w:t>
      </w:r>
      <w:r>
        <w:tab/>
        <w:t xml:space="preserve">Records of Proceedings (Repealed) </w:t>
      </w:r>
    </w:p>
    <w:p w14:paraId="5918E6E9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  <w:r>
        <w:t>672.670</w:t>
      </w:r>
      <w:r>
        <w:tab/>
        <w:t xml:space="preserve">Miscellaneous (Repealed) </w:t>
      </w:r>
    </w:p>
    <w:p w14:paraId="2B5F4F0A" w14:textId="77777777" w:rsidR="00B86643" w:rsidRDefault="00B86643" w:rsidP="00B86643">
      <w:pPr>
        <w:widowControl w:val="0"/>
        <w:autoSpaceDE w:val="0"/>
        <w:autoSpaceDN w:val="0"/>
        <w:adjustRightInd w:val="0"/>
        <w:ind w:left="1440" w:hanging="1440"/>
      </w:pPr>
    </w:p>
    <w:p w14:paraId="0267F6AC" w14:textId="77777777" w:rsidR="00B86643" w:rsidRDefault="00716416" w:rsidP="00B86643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672.</w:t>
      </w:r>
      <w:r w:rsidR="00B86643">
        <w:t>APPENDIX</w:t>
      </w:r>
      <w:proofErr w:type="spellEnd"/>
      <w:r w:rsidR="00B86643">
        <w:t xml:space="preserve"> A</w:t>
      </w:r>
      <w:r w:rsidR="00A81CB0">
        <w:tab/>
      </w:r>
      <w:r w:rsidR="00B86643">
        <w:t>Illinois Regional Map</w:t>
      </w:r>
      <w:r w:rsidR="00F35D74">
        <w:t xml:space="preserve"> (Repealed)</w:t>
      </w:r>
      <w:r w:rsidR="00B86643">
        <w:t xml:space="preserve"> </w:t>
      </w:r>
    </w:p>
    <w:sectPr w:rsidR="00B86643" w:rsidSect="00B8664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AC7"/>
    <w:rsid w:val="000512D0"/>
    <w:rsid w:val="000D7A5D"/>
    <w:rsid w:val="00295514"/>
    <w:rsid w:val="002C106A"/>
    <w:rsid w:val="003455BD"/>
    <w:rsid w:val="0049406D"/>
    <w:rsid w:val="006549BA"/>
    <w:rsid w:val="00716416"/>
    <w:rsid w:val="00861493"/>
    <w:rsid w:val="00866F40"/>
    <w:rsid w:val="008A6CB5"/>
    <w:rsid w:val="009367F8"/>
    <w:rsid w:val="00971682"/>
    <w:rsid w:val="009D5A5A"/>
    <w:rsid w:val="00A358E1"/>
    <w:rsid w:val="00A81CB0"/>
    <w:rsid w:val="00B86643"/>
    <w:rsid w:val="00C2654F"/>
    <w:rsid w:val="00C80B36"/>
    <w:rsid w:val="00D832EA"/>
    <w:rsid w:val="00DD5F86"/>
    <w:rsid w:val="00EE6E94"/>
    <w:rsid w:val="00F35D74"/>
    <w:rsid w:val="00F5074C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F84EB2"/>
  <w15:docId w15:val="{3C87B844-90BA-4D1B-A165-FA8DC79E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6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LambTR</dc:creator>
  <cp:keywords/>
  <dc:description/>
  <cp:lastModifiedBy>Shipley, Melissa A.</cp:lastModifiedBy>
  <cp:revision>3</cp:revision>
  <dcterms:created xsi:type="dcterms:W3CDTF">2024-01-23T16:29:00Z</dcterms:created>
  <dcterms:modified xsi:type="dcterms:W3CDTF">2024-02-16T16:17:00Z</dcterms:modified>
</cp:coreProperties>
</file>