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4EBB" w14:textId="35061EFE" w:rsidR="0065358B" w:rsidRPr="0065358B" w:rsidRDefault="0065358B" w:rsidP="009823BD">
      <w:pPr>
        <w:pStyle w:val="PartsandSubParts"/>
        <w:spacing w:after="0" w:line="240" w:lineRule="auto"/>
        <w:jc w:val="left"/>
        <w:rPr>
          <w:caps w:val="0"/>
          <w:sz w:val="24"/>
          <w:szCs w:val="24"/>
        </w:rPr>
      </w:pPr>
    </w:p>
    <w:p w14:paraId="7CCC0CEF" w14:textId="77777777" w:rsidR="0065358B" w:rsidRPr="0097309C" w:rsidRDefault="0065358B" w:rsidP="009823BD">
      <w:pPr>
        <w:spacing w:after="0" w:line="240" w:lineRule="auto"/>
        <w:rPr>
          <w:rFonts w:ascii="Times New Roman" w:hAnsi="Times New Roman" w:cs="Times New Roman"/>
          <w:b/>
          <w:bCs/>
          <w:sz w:val="24"/>
          <w:szCs w:val="24"/>
        </w:rPr>
      </w:pPr>
      <w:r w:rsidRPr="0097309C">
        <w:rPr>
          <w:rFonts w:ascii="Times New Roman" w:hAnsi="Times New Roman" w:cs="Times New Roman"/>
          <w:b/>
          <w:bCs/>
          <w:sz w:val="24"/>
          <w:szCs w:val="24"/>
        </w:rPr>
        <w:t>Section 663.130  Suspension or Termination of Grant Award</w:t>
      </w:r>
    </w:p>
    <w:p w14:paraId="3B192516" w14:textId="77777777" w:rsidR="0065358B" w:rsidRPr="0065358B" w:rsidRDefault="0065358B" w:rsidP="009823BD">
      <w:pPr>
        <w:spacing w:after="0" w:line="240" w:lineRule="auto"/>
        <w:rPr>
          <w:rFonts w:ascii="Times New Roman" w:hAnsi="Times New Roman" w:cs="Times New Roman"/>
          <w:sz w:val="24"/>
          <w:szCs w:val="24"/>
        </w:rPr>
      </w:pPr>
    </w:p>
    <w:p w14:paraId="4EB084FF" w14:textId="5EA12F8F" w:rsidR="0065358B" w:rsidRPr="0065358B" w:rsidRDefault="0065358B" w:rsidP="009823B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65358B">
        <w:rPr>
          <w:rFonts w:ascii="Times New Roman" w:hAnsi="Times New Roman" w:cs="Times New Roman"/>
          <w:sz w:val="24"/>
          <w:szCs w:val="24"/>
        </w:rPr>
        <w:t>The Department has the authority to suspend funding or terminate the grant agreement for failure to comply with the Act, this Part, or the grant agreement.</w:t>
      </w:r>
    </w:p>
    <w:p w14:paraId="64EB19D4" w14:textId="77777777" w:rsidR="0065358B" w:rsidRPr="0065358B" w:rsidRDefault="0065358B" w:rsidP="009823BD">
      <w:pPr>
        <w:spacing w:after="0" w:line="240" w:lineRule="auto"/>
        <w:rPr>
          <w:rFonts w:ascii="Times New Roman" w:hAnsi="Times New Roman" w:cs="Times New Roman"/>
          <w:sz w:val="24"/>
          <w:szCs w:val="24"/>
        </w:rPr>
      </w:pPr>
    </w:p>
    <w:p w14:paraId="2A4AC923" w14:textId="77777777" w:rsidR="0065358B" w:rsidRPr="0065358B" w:rsidRDefault="0065358B" w:rsidP="009823BD">
      <w:pPr>
        <w:spacing w:after="0" w:line="240" w:lineRule="auto"/>
        <w:ind w:left="1440" w:hanging="720"/>
        <w:rPr>
          <w:rFonts w:ascii="Times New Roman" w:hAnsi="Times New Roman" w:cs="Times New Roman"/>
          <w:sz w:val="24"/>
          <w:szCs w:val="24"/>
        </w:rPr>
      </w:pPr>
      <w:r w:rsidRPr="0065358B">
        <w:rPr>
          <w:rFonts w:ascii="Times New Roman" w:hAnsi="Times New Roman" w:cs="Times New Roman"/>
          <w:sz w:val="24"/>
          <w:szCs w:val="24"/>
        </w:rPr>
        <w:t>b)</w:t>
      </w:r>
      <w:r w:rsidRPr="0065358B">
        <w:rPr>
          <w:rFonts w:ascii="Times New Roman" w:hAnsi="Times New Roman" w:cs="Times New Roman"/>
          <w:sz w:val="24"/>
          <w:szCs w:val="24"/>
        </w:rPr>
        <w:tab/>
        <w:t>The grant agreement may be suspended or terminated for any of the reasons specified in the grant agreement, and in accordance with the procedures outlined in the grant agreement.</w:t>
      </w:r>
    </w:p>
    <w:p w14:paraId="12130581" w14:textId="77777777" w:rsidR="0065358B" w:rsidRPr="0065358B" w:rsidRDefault="0065358B" w:rsidP="00726A28">
      <w:pPr>
        <w:spacing w:after="0" w:line="240" w:lineRule="auto"/>
        <w:rPr>
          <w:rFonts w:ascii="Times New Roman" w:hAnsi="Times New Roman" w:cs="Times New Roman"/>
          <w:sz w:val="24"/>
          <w:szCs w:val="24"/>
        </w:rPr>
      </w:pPr>
    </w:p>
    <w:p w14:paraId="7EC6EBC5" w14:textId="77777777" w:rsidR="0065358B" w:rsidRPr="0065358B" w:rsidRDefault="0065358B" w:rsidP="009823BD">
      <w:pPr>
        <w:spacing w:after="0" w:line="240" w:lineRule="auto"/>
        <w:ind w:left="1440" w:hanging="720"/>
        <w:rPr>
          <w:rFonts w:ascii="Times New Roman" w:hAnsi="Times New Roman" w:cs="Times New Roman"/>
          <w:sz w:val="24"/>
          <w:szCs w:val="24"/>
        </w:rPr>
      </w:pPr>
      <w:r w:rsidRPr="0065358B">
        <w:rPr>
          <w:rFonts w:ascii="Times New Roman" w:hAnsi="Times New Roman" w:cs="Times New Roman"/>
          <w:sz w:val="24"/>
          <w:szCs w:val="24"/>
        </w:rPr>
        <w:t>c)</w:t>
      </w:r>
      <w:r w:rsidRPr="0065358B">
        <w:rPr>
          <w:rFonts w:ascii="Times New Roman" w:hAnsi="Times New Roman" w:cs="Times New Roman"/>
          <w:sz w:val="24"/>
          <w:szCs w:val="24"/>
        </w:rPr>
        <w:tab/>
        <w:t>The grant agreement may be terminated immediately, without penalty of further payment required, if the General Assembly fails to appropriate or otherwise make available sufficient funds for the award, or if sufficient funds are not available in the Fund.</w:t>
      </w:r>
    </w:p>
    <w:p w14:paraId="304FD077" w14:textId="77777777" w:rsidR="0065358B" w:rsidRPr="0065358B" w:rsidRDefault="0065358B" w:rsidP="00726A28">
      <w:pPr>
        <w:spacing w:after="0" w:line="240" w:lineRule="auto"/>
        <w:rPr>
          <w:rFonts w:ascii="Times New Roman" w:hAnsi="Times New Roman" w:cs="Times New Roman"/>
          <w:sz w:val="24"/>
          <w:szCs w:val="24"/>
        </w:rPr>
      </w:pPr>
    </w:p>
    <w:p w14:paraId="00FCB0D5" w14:textId="04223D72" w:rsidR="0065358B" w:rsidRPr="0065358B" w:rsidRDefault="0065358B" w:rsidP="009823B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65358B">
        <w:rPr>
          <w:rFonts w:ascii="Times New Roman" w:hAnsi="Times New Roman" w:cs="Times New Roman"/>
          <w:sz w:val="24"/>
          <w:szCs w:val="24"/>
        </w:rPr>
        <w:t>The grantee is subject to the provisions outlined in 44 Ill. Adm. Code 7000.80 and 7000.260 (Grantee Compliance Enforcement System; Illinois Stop Payment List).</w:t>
      </w:r>
    </w:p>
    <w:sectPr w:rsidR="0065358B" w:rsidRPr="0065358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E01F8" w14:textId="77777777" w:rsidR="00AE5F57" w:rsidRDefault="00AE5F57">
      <w:r>
        <w:separator/>
      </w:r>
    </w:p>
  </w:endnote>
  <w:endnote w:type="continuationSeparator" w:id="0">
    <w:p w14:paraId="492AB12B" w14:textId="77777777" w:rsidR="00AE5F57" w:rsidRDefault="00AE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9B5E" w14:textId="77777777" w:rsidR="00AE5F57" w:rsidRDefault="00AE5F57">
      <w:r>
        <w:separator/>
      </w:r>
    </w:p>
  </w:footnote>
  <w:footnote w:type="continuationSeparator" w:id="0">
    <w:p w14:paraId="060D2AD3" w14:textId="77777777" w:rsidR="00AE5F57" w:rsidRDefault="00AE5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E76A5"/>
    <w:multiLevelType w:val="hybridMultilevel"/>
    <w:tmpl w:val="EE1E9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B276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590"/>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358B"/>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6A28"/>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3B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5F5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3BBC"/>
  <w15:chartTrackingRefBased/>
  <w15:docId w15:val="{8AE00732-BF80-4B13-8639-F7B2C8E5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58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PartsandSubParts">
    <w:name w:val="Parts and SubParts"/>
    <w:basedOn w:val="Normal"/>
    <w:link w:val="PartsandSubPartsChar"/>
    <w:qFormat/>
    <w:rsid w:val="0065358B"/>
    <w:pPr>
      <w:jc w:val="center"/>
    </w:pPr>
    <w:rPr>
      <w:rFonts w:ascii="Times New Roman" w:hAnsi="Times New Roman" w:cs="Times New Roman"/>
      <w:caps/>
      <w:sz w:val="28"/>
    </w:rPr>
  </w:style>
  <w:style w:type="character" w:customStyle="1" w:styleId="PartsandSubPartsChar">
    <w:name w:val="Parts and SubParts Char"/>
    <w:basedOn w:val="DefaultParagraphFont"/>
    <w:link w:val="PartsandSubParts"/>
    <w:rsid w:val="0065358B"/>
    <w:rPr>
      <w:rFonts w:eastAsiaTheme="minorHAnsi"/>
      <w:caps/>
      <w:sz w:val="28"/>
      <w:szCs w:val="22"/>
    </w:rPr>
  </w:style>
  <w:style w:type="character" w:styleId="CommentReference">
    <w:name w:val="annotation reference"/>
    <w:basedOn w:val="DefaultParagraphFont"/>
    <w:uiPriority w:val="99"/>
    <w:semiHidden/>
    <w:unhideWhenUsed/>
    <w:rsid w:val="0065358B"/>
    <w:rPr>
      <w:sz w:val="16"/>
      <w:szCs w:val="16"/>
    </w:rPr>
  </w:style>
  <w:style w:type="paragraph" w:styleId="ListParagraph">
    <w:name w:val="List Paragraph"/>
    <w:basedOn w:val="Normal"/>
    <w:uiPriority w:val="34"/>
    <w:qFormat/>
    <w:rsid w:val="00653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696</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2023-05-19T17:55:00Z</dcterms:created>
  <dcterms:modified xsi:type="dcterms:W3CDTF">2025-06-12T17:35:00Z</dcterms:modified>
</cp:coreProperties>
</file>