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4B3" w:rsidRDefault="00A524B3" w:rsidP="00A524B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524B3" w:rsidRDefault="00A524B3" w:rsidP="00A524B3">
      <w:pPr>
        <w:widowControl w:val="0"/>
        <w:autoSpaceDE w:val="0"/>
        <w:autoSpaceDN w:val="0"/>
        <w:adjustRightInd w:val="0"/>
      </w:pPr>
      <w:r>
        <w:rPr>
          <w:b/>
          <w:bCs/>
        </w:rPr>
        <w:t>Section 663.70  Confidentiality</w:t>
      </w:r>
      <w:r>
        <w:t xml:space="preserve"> </w:t>
      </w:r>
    </w:p>
    <w:p w:rsidR="00A524B3" w:rsidRDefault="00A524B3" w:rsidP="00A524B3">
      <w:pPr>
        <w:widowControl w:val="0"/>
        <w:autoSpaceDE w:val="0"/>
        <w:autoSpaceDN w:val="0"/>
        <w:adjustRightInd w:val="0"/>
      </w:pPr>
    </w:p>
    <w:p w:rsidR="00A524B3" w:rsidRDefault="00A524B3" w:rsidP="00A524B3">
      <w:pPr>
        <w:widowControl w:val="0"/>
        <w:autoSpaceDE w:val="0"/>
        <w:autoSpaceDN w:val="0"/>
        <w:adjustRightInd w:val="0"/>
      </w:pPr>
      <w:r>
        <w:t xml:space="preserve">All data contained in a report of Reye's syndrome shall be maintained by the Department of Public Health and local health authorities in a manner which protects the confidential patient-physician relationship. </w:t>
      </w:r>
    </w:p>
    <w:sectPr w:rsidR="00A524B3" w:rsidSect="00A524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24B3"/>
    <w:rsid w:val="0002345C"/>
    <w:rsid w:val="002B00AA"/>
    <w:rsid w:val="005C3366"/>
    <w:rsid w:val="0064254F"/>
    <w:rsid w:val="00A5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663</vt:lpstr>
    </vt:vector>
  </TitlesOfParts>
  <Company>State of Illinois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663</dc:title>
  <dc:subject/>
  <dc:creator>Illinois General Assembly</dc:creator>
  <cp:keywords/>
  <dc:description/>
  <cp:lastModifiedBy>Roberts, John</cp:lastModifiedBy>
  <cp:revision>3</cp:revision>
  <dcterms:created xsi:type="dcterms:W3CDTF">2012-06-22T00:30:00Z</dcterms:created>
  <dcterms:modified xsi:type="dcterms:W3CDTF">2012-06-22T00:30:00Z</dcterms:modified>
</cp:coreProperties>
</file>