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CC" w:rsidRDefault="00D849CC" w:rsidP="00D849CC">
      <w:pPr>
        <w:widowControl w:val="0"/>
        <w:autoSpaceDE w:val="0"/>
        <w:autoSpaceDN w:val="0"/>
        <w:adjustRightInd w:val="0"/>
      </w:pPr>
      <w:bookmarkStart w:id="0" w:name="_GoBack"/>
      <w:bookmarkEnd w:id="0"/>
    </w:p>
    <w:p w:rsidR="00D849CC" w:rsidRDefault="00D849CC" w:rsidP="00D849CC">
      <w:pPr>
        <w:widowControl w:val="0"/>
        <w:autoSpaceDE w:val="0"/>
        <w:autoSpaceDN w:val="0"/>
        <w:adjustRightInd w:val="0"/>
      </w:pPr>
      <w:r>
        <w:rPr>
          <w:b/>
          <w:bCs/>
        </w:rPr>
        <w:t>Section 663.60  CDC Reye Syndrome Case Investigation Report</w:t>
      </w:r>
      <w:r>
        <w:t xml:space="preserve"> </w:t>
      </w:r>
    </w:p>
    <w:p w:rsidR="00D849CC" w:rsidRDefault="00D849CC" w:rsidP="00D849CC">
      <w:pPr>
        <w:widowControl w:val="0"/>
        <w:autoSpaceDE w:val="0"/>
        <w:autoSpaceDN w:val="0"/>
        <w:adjustRightInd w:val="0"/>
      </w:pPr>
    </w:p>
    <w:p w:rsidR="00D849CC" w:rsidRDefault="00D849CC" w:rsidP="00D849CC">
      <w:pPr>
        <w:widowControl w:val="0"/>
        <w:autoSpaceDE w:val="0"/>
        <w:autoSpaceDN w:val="0"/>
        <w:adjustRightInd w:val="0"/>
      </w:pPr>
      <w:r>
        <w:t xml:space="preserve">On receipt of a report of a case of Reye's syndrome, the Department of Public Health shall supply copies of the "CDC Reye Syndrome Case Investigation Report" provided by the U.S. Department of Health and Human Services.  The local health authority, hospital administrator, or attending physician shall then be responsible for entering all available information requested on the "CDC Reye Syndrome Case Investigation Report". </w:t>
      </w:r>
    </w:p>
    <w:sectPr w:rsidR="00D849CC" w:rsidSect="00D849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9CC"/>
    <w:rsid w:val="005C3366"/>
    <w:rsid w:val="00AE6451"/>
    <w:rsid w:val="00CA4219"/>
    <w:rsid w:val="00D42380"/>
    <w:rsid w:val="00D8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663</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663</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