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2835" w14:textId="601A3626" w:rsidR="002300F0" w:rsidRPr="002300F0" w:rsidRDefault="002300F0" w:rsidP="002300F0"/>
    <w:p w14:paraId="06EC5904" w14:textId="77777777" w:rsidR="002300F0" w:rsidRPr="002300F0" w:rsidRDefault="002300F0" w:rsidP="002300F0">
      <w:pPr>
        <w:rPr>
          <w:b/>
        </w:rPr>
      </w:pPr>
      <w:r w:rsidRPr="002300F0">
        <w:rPr>
          <w:b/>
        </w:rPr>
        <w:t>Section 661.320  Congenital Adrenal Hyperplasia (</w:t>
      </w:r>
      <w:proofErr w:type="spellStart"/>
      <w:r w:rsidRPr="002300F0">
        <w:rPr>
          <w:b/>
        </w:rPr>
        <w:t>CAH</w:t>
      </w:r>
      <w:proofErr w:type="spellEnd"/>
      <w:r w:rsidRPr="002300F0">
        <w:rPr>
          <w:b/>
        </w:rPr>
        <w:t>) (Secondary to 21-hydroxylase deficiency)</w:t>
      </w:r>
    </w:p>
    <w:p w14:paraId="341FA72D" w14:textId="77777777" w:rsidR="002300F0" w:rsidRPr="002300F0" w:rsidRDefault="002300F0" w:rsidP="002300F0"/>
    <w:p w14:paraId="3D5D3015" w14:textId="77777777" w:rsidR="002300F0" w:rsidRPr="002300F0" w:rsidRDefault="002300F0" w:rsidP="002300F0">
      <w:pPr>
        <w:ind w:left="1440" w:hanging="720"/>
      </w:pPr>
      <w:r>
        <w:t>a)</w:t>
      </w:r>
      <w:r>
        <w:tab/>
      </w:r>
      <w:r w:rsidRPr="002300F0">
        <w:t xml:space="preserve">Interpretation of Results.  Although the majority of infants affected by </w:t>
      </w:r>
      <w:proofErr w:type="spellStart"/>
      <w:r w:rsidRPr="002300F0">
        <w:t>CAH</w:t>
      </w:r>
      <w:proofErr w:type="spellEnd"/>
      <w:r w:rsidRPr="002300F0">
        <w:t xml:space="preserve">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  </w:t>
      </w:r>
    </w:p>
    <w:p w14:paraId="3B0A5B17" w14:textId="77777777" w:rsidR="002300F0" w:rsidRPr="002300F0" w:rsidRDefault="002300F0" w:rsidP="004C009A"/>
    <w:p w14:paraId="17554372" w14:textId="3FD97A0D" w:rsidR="002300F0" w:rsidRPr="002300F0" w:rsidRDefault="002300F0" w:rsidP="002300F0">
      <w:pPr>
        <w:ind w:left="2160" w:hanging="720"/>
      </w:pPr>
      <w:r w:rsidRPr="002300F0">
        <w:t>1)</w:t>
      </w:r>
      <w:r w:rsidRPr="002300F0">
        <w:tab/>
        <w:t>Neonatal levels for 17-hydroxyprogesterone vary with gestational age, birth weight, time of collection and in response to concurrent medical problems.  Normal 17-hydroxyprogesterone levels shall be established using accepted statistical techniques</w:t>
      </w:r>
      <w:r w:rsidR="00B157E5">
        <w:t xml:space="preserve"> (for example, as described by the Association of Public Health Laboratories, see Section 660.20)</w:t>
      </w:r>
      <w:r w:rsidRPr="002300F0">
        <w:t xml:space="preserve">. </w:t>
      </w:r>
    </w:p>
    <w:p w14:paraId="3D0927D5" w14:textId="77777777" w:rsidR="002300F0" w:rsidRPr="002300F0" w:rsidRDefault="002300F0" w:rsidP="004C009A"/>
    <w:p w14:paraId="2349F1CB" w14:textId="77777777" w:rsidR="002300F0" w:rsidRPr="002300F0" w:rsidRDefault="002300F0" w:rsidP="002300F0">
      <w:pPr>
        <w:ind w:left="2160" w:hanging="720"/>
      </w:pPr>
      <w:r w:rsidRPr="002300F0">
        <w:t>2)</w:t>
      </w:r>
      <w:r w:rsidRPr="002300F0">
        <w:tab/>
        <w:t xml:space="preserve">When the 17-hydroxyprogesterone level is deemed to be abnormal, the Department will recommend a repeat newborn blood spot screening test or referral of the newborn to a designated pediatric endocrinologist for further evaluation for </w:t>
      </w:r>
      <w:proofErr w:type="spellStart"/>
      <w:r w:rsidRPr="002300F0">
        <w:t>CAH</w:t>
      </w:r>
      <w:proofErr w:type="spellEnd"/>
      <w:r w:rsidRPr="002300F0">
        <w:t xml:space="preserve">. </w:t>
      </w:r>
    </w:p>
    <w:p w14:paraId="66CDC34C" w14:textId="77777777" w:rsidR="002300F0" w:rsidRPr="002300F0" w:rsidRDefault="002300F0" w:rsidP="004C009A"/>
    <w:p w14:paraId="7ECA308B" w14:textId="623CA614" w:rsidR="002300F0" w:rsidRPr="002300F0" w:rsidRDefault="002300F0" w:rsidP="002300F0">
      <w:pPr>
        <w:ind w:left="1440" w:hanging="720"/>
      </w:pPr>
      <w:r>
        <w:t>b)</w:t>
      </w:r>
      <w:r>
        <w:tab/>
      </w:r>
      <w:r w:rsidRPr="002300F0">
        <w:t xml:space="preserve">Designation of Medical Specialist.  In addition to the minimum qualifications set out in Section 661.230, medical specialists </w:t>
      </w:r>
      <w:r w:rsidR="00B157E5">
        <w:t xml:space="preserve">designated by the </w:t>
      </w:r>
      <w:r w:rsidR="007C5F1E" w:rsidRPr="007C5F1E">
        <w:t>Department</w:t>
      </w:r>
      <w:r w:rsidR="00B157E5">
        <w:t xml:space="preserve"> to follow-up on a screen positive for </w:t>
      </w:r>
      <w:proofErr w:type="spellStart"/>
      <w:r w:rsidR="00B157E5">
        <w:t>CAH</w:t>
      </w:r>
      <w:proofErr w:type="spellEnd"/>
      <w:r w:rsidR="00B157E5">
        <w:t xml:space="preserve"> </w:t>
      </w:r>
      <w:r w:rsidRPr="002300F0">
        <w:t xml:space="preserve">shall possess training in pediatric endocrinology with certification of special competence in pediatric endocrinology by the American Board of Pediatrics. </w:t>
      </w:r>
    </w:p>
    <w:p w14:paraId="2DB540F4" w14:textId="77777777" w:rsidR="002300F0" w:rsidRPr="002300F0" w:rsidRDefault="002300F0" w:rsidP="004C009A"/>
    <w:p w14:paraId="1D899F3E" w14:textId="77777777" w:rsidR="002300F0" w:rsidRPr="002300F0" w:rsidRDefault="002300F0" w:rsidP="002300F0">
      <w:pPr>
        <w:ind w:left="1440" w:hanging="720"/>
      </w:pPr>
      <w:r w:rsidRPr="002300F0">
        <w:t>c)</w:t>
      </w:r>
      <w:r w:rsidRPr="002300F0">
        <w:tab/>
        <w:t xml:space="preserve">Diagnosis and Treatment.  Medical management by a designated pediatric endocrinologist is highly recommended.  Replacement therapy with glucocorticoids and, in some cases, mineralocorticoids is currently the standard treatment.  Long-term follow-up of children with </w:t>
      </w:r>
      <w:proofErr w:type="spellStart"/>
      <w:r w:rsidRPr="002300F0">
        <w:t>CAH</w:t>
      </w:r>
      <w:proofErr w:type="spellEnd"/>
      <w:r w:rsidRPr="002300F0">
        <w:t xml:space="preserve"> is necessary to adjust medications and to assess growth and development.</w:t>
      </w:r>
    </w:p>
    <w:sectPr w:rsidR="002300F0" w:rsidRPr="002300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E8E8" w14:textId="77777777" w:rsidR="00085806" w:rsidRDefault="00085806">
      <w:r>
        <w:separator/>
      </w:r>
    </w:p>
  </w:endnote>
  <w:endnote w:type="continuationSeparator" w:id="0">
    <w:p w14:paraId="3727CC1B" w14:textId="77777777" w:rsidR="00085806" w:rsidRDefault="0008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D5C1" w14:textId="77777777" w:rsidR="00085806" w:rsidRDefault="00085806">
      <w:r>
        <w:separator/>
      </w:r>
    </w:p>
  </w:footnote>
  <w:footnote w:type="continuationSeparator" w:id="0">
    <w:p w14:paraId="4FB7A996" w14:textId="77777777" w:rsidR="00085806" w:rsidRDefault="00085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651A3"/>
    <w:multiLevelType w:val="hybridMultilevel"/>
    <w:tmpl w:val="B010D218"/>
    <w:lvl w:ilvl="0" w:tplc="700E31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806"/>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0F0"/>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09A"/>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F1E"/>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A9A"/>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390"/>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7E5"/>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5E0"/>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399E9"/>
  <w15:chartTrackingRefBased/>
  <w15:docId w15:val="{CE576FED-A88B-4725-A714-E49008A8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0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30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1621</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8</cp:revision>
  <dcterms:created xsi:type="dcterms:W3CDTF">2021-09-27T14:52:00Z</dcterms:created>
  <dcterms:modified xsi:type="dcterms:W3CDTF">2025-06-12T17:32:00Z</dcterms:modified>
</cp:coreProperties>
</file>