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4B27" w14:textId="77777777" w:rsidR="00156551" w:rsidRDefault="00156551" w:rsidP="00156551">
      <w:pPr>
        <w:widowControl w:val="0"/>
        <w:autoSpaceDE w:val="0"/>
        <w:autoSpaceDN w:val="0"/>
        <w:adjustRightInd w:val="0"/>
      </w:pPr>
    </w:p>
    <w:p w14:paraId="2063D3B6" w14:textId="77777777" w:rsidR="00156551" w:rsidRDefault="00156551" w:rsidP="00156551">
      <w:pPr>
        <w:widowControl w:val="0"/>
        <w:autoSpaceDE w:val="0"/>
        <w:autoSpaceDN w:val="0"/>
        <w:adjustRightInd w:val="0"/>
      </w:pPr>
      <w:r>
        <w:rPr>
          <w:b/>
          <w:bCs/>
        </w:rPr>
        <w:t>Section 655.30  Standards</w:t>
      </w:r>
      <w:r>
        <w:t xml:space="preserve"> </w:t>
      </w:r>
    </w:p>
    <w:p w14:paraId="30BDBDF7" w14:textId="77777777" w:rsidR="00156551" w:rsidRDefault="00156551" w:rsidP="00156551">
      <w:pPr>
        <w:widowControl w:val="0"/>
        <w:autoSpaceDE w:val="0"/>
        <w:autoSpaceDN w:val="0"/>
        <w:adjustRightInd w:val="0"/>
      </w:pPr>
    </w:p>
    <w:p w14:paraId="7A2D8631" w14:textId="77777777" w:rsidR="00156551" w:rsidRDefault="00156551" w:rsidP="00156551">
      <w:pPr>
        <w:widowControl w:val="0"/>
        <w:autoSpaceDE w:val="0"/>
        <w:autoSpaceDN w:val="0"/>
        <w:adjustRightInd w:val="0"/>
        <w:ind w:left="1440" w:hanging="720"/>
      </w:pPr>
      <w:r>
        <w:t>a)</w:t>
      </w:r>
      <w:r>
        <w:tab/>
        <w:t xml:space="preserve">Comprehensiveness </w:t>
      </w:r>
    </w:p>
    <w:p w14:paraId="3F82015C" w14:textId="77777777" w:rsidR="00156551" w:rsidRDefault="00156551" w:rsidP="00B2571D">
      <w:pPr>
        <w:widowControl w:val="0"/>
        <w:autoSpaceDE w:val="0"/>
        <w:autoSpaceDN w:val="0"/>
        <w:adjustRightInd w:val="0"/>
        <w:ind w:left="1440"/>
      </w:pPr>
      <w:r>
        <w:t xml:space="preserve">Provisions shall be made for the development of a care plan for each client that assures effective interdisciplinary provision of comprehensive services.  Comprehensive means completeness to ensure that all needed services are available, and continuity to ensure that services are received in an orderly fashion. </w:t>
      </w:r>
    </w:p>
    <w:p w14:paraId="797AEE20" w14:textId="77777777" w:rsidR="00156551" w:rsidRDefault="00156551" w:rsidP="007063F0">
      <w:pPr>
        <w:widowControl w:val="0"/>
        <w:autoSpaceDE w:val="0"/>
        <w:autoSpaceDN w:val="0"/>
        <w:adjustRightInd w:val="0"/>
      </w:pPr>
    </w:p>
    <w:p w14:paraId="7C0E3B4E" w14:textId="77777777" w:rsidR="00156551" w:rsidRDefault="00156551" w:rsidP="00156551">
      <w:pPr>
        <w:widowControl w:val="0"/>
        <w:autoSpaceDE w:val="0"/>
        <w:autoSpaceDN w:val="0"/>
        <w:adjustRightInd w:val="0"/>
        <w:ind w:left="1440" w:hanging="720"/>
      </w:pPr>
      <w:r>
        <w:t>b)</w:t>
      </w:r>
      <w:r>
        <w:tab/>
        <w:t xml:space="preserve">Standards for Personnel </w:t>
      </w:r>
    </w:p>
    <w:p w14:paraId="49061EF0" w14:textId="77777777" w:rsidR="00156551" w:rsidRDefault="00156551" w:rsidP="007063F0">
      <w:pPr>
        <w:widowControl w:val="0"/>
        <w:autoSpaceDE w:val="0"/>
        <w:autoSpaceDN w:val="0"/>
        <w:adjustRightInd w:val="0"/>
      </w:pPr>
    </w:p>
    <w:p w14:paraId="0ADDC3EB" w14:textId="77777777" w:rsidR="00156551" w:rsidRDefault="00156551" w:rsidP="00156551">
      <w:pPr>
        <w:widowControl w:val="0"/>
        <w:autoSpaceDE w:val="0"/>
        <w:autoSpaceDN w:val="0"/>
        <w:adjustRightInd w:val="0"/>
        <w:ind w:left="2160" w:hanging="720"/>
      </w:pPr>
      <w:r>
        <w:t>1)</w:t>
      </w:r>
      <w:r>
        <w:tab/>
        <w:t xml:space="preserve">Applicants shall give assurance that services will be provided by qualified personnel.  Any personnel required under State or local law to be licensed, certified, or registered shall be appropriately licensed, certified, or registered. </w:t>
      </w:r>
    </w:p>
    <w:p w14:paraId="78B1C2F8" w14:textId="77777777" w:rsidR="00156551" w:rsidRDefault="00156551" w:rsidP="007063F0">
      <w:pPr>
        <w:widowControl w:val="0"/>
        <w:autoSpaceDE w:val="0"/>
        <w:autoSpaceDN w:val="0"/>
        <w:adjustRightInd w:val="0"/>
      </w:pPr>
    </w:p>
    <w:p w14:paraId="56919190" w14:textId="77777777" w:rsidR="00156551" w:rsidRDefault="00156551" w:rsidP="00156551">
      <w:pPr>
        <w:widowControl w:val="0"/>
        <w:autoSpaceDE w:val="0"/>
        <w:autoSpaceDN w:val="0"/>
        <w:adjustRightInd w:val="0"/>
        <w:ind w:left="2160" w:hanging="720"/>
      </w:pPr>
      <w:r>
        <w:t>2)</w:t>
      </w:r>
      <w:r>
        <w:tab/>
        <w:t xml:space="preserve">Recommended minimum personnel qualifications are as follows: </w:t>
      </w:r>
    </w:p>
    <w:p w14:paraId="298A29B0" w14:textId="77777777" w:rsidR="00156551" w:rsidRDefault="00156551" w:rsidP="007063F0">
      <w:pPr>
        <w:widowControl w:val="0"/>
        <w:autoSpaceDE w:val="0"/>
        <w:autoSpaceDN w:val="0"/>
        <w:adjustRightInd w:val="0"/>
      </w:pPr>
    </w:p>
    <w:p w14:paraId="346E1FC0" w14:textId="77777777" w:rsidR="00156551" w:rsidRDefault="00156551" w:rsidP="00156551">
      <w:pPr>
        <w:widowControl w:val="0"/>
        <w:autoSpaceDE w:val="0"/>
        <w:autoSpaceDN w:val="0"/>
        <w:adjustRightInd w:val="0"/>
        <w:ind w:left="2880" w:hanging="720"/>
      </w:pPr>
      <w:r>
        <w:t>A)</w:t>
      </w:r>
      <w:r>
        <w:tab/>
        <w:t xml:space="preserve">Physicians − certification by specialty board (obstetrics and gynecology, neonatology pediatrics) or in practice to complete requirements for examination for boards (board eligible). </w:t>
      </w:r>
    </w:p>
    <w:p w14:paraId="7FC4E848" w14:textId="77777777" w:rsidR="00156551" w:rsidRDefault="00156551" w:rsidP="007063F0">
      <w:pPr>
        <w:widowControl w:val="0"/>
        <w:autoSpaceDE w:val="0"/>
        <w:autoSpaceDN w:val="0"/>
        <w:adjustRightInd w:val="0"/>
      </w:pPr>
    </w:p>
    <w:p w14:paraId="401002B3" w14:textId="77777777" w:rsidR="00156551" w:rsidRDefault="00156551" w:rsidP="00156551">
      <w:pPr>
        <w:widowControl w:val="0"/>
        <w:autoSpaceDE w:val="0"/>
        <w:autoSpaceDN w:val="0"/>
        <w:adjustRightInd w:val="0"/>
        <w:ind w:left="2880" w:hanging="720"/>
      </w:pPr>
      <w:r>
        <w:t>B)</w:t>
      </w:r>
      <w:r>
        <w:tab/>
        <w:t xml:space="preserve">Nurses − Certification of graduation from an approved school of nursing and a Bachelor of Science degree in Nursing, with experience, preferably in obstetrics or maternity nursing or in pediatric nursing. </w:t>
      </w:r>
    </w:p>
    <w:p w14:paraId="41446046" w14:textId="77777777" w:rsidR="00156551" w:rsidRDefault="00156551" w:rsidP="007063F0">
      <w:pPr>
        <w:widowControl w:val="0"/>
        <w:autoSpaceDE w:val="0"/>
        <w:autoSpaceDN w:val="0"/>
        <w:adjustRightInd w:val="0"/>
      </w:pPr>
    </w:p>
    <w:p w14:paraId="772E2FB3" w14:textId="77777777" w:rsidR="00156551" w:rsidRDefault="00156551" w:rsidP="00156551">
      <w:pPr>
        <w:widowControl w:val="0"/>
        <w:autoSpaceDE w:val="0"/>
        <w:autoSpaceDN w:val="0"/>
        <w:adjustRightInd w:val="0"/>
        <w:ind w:left="2880" w:hanging="720"/>
      </w:pPr>
      <w:r>
        <w:t>C)</w:t>
      </w:r>
      <w:r>
        <w:tab/>
        <w:t xml:space="preserve">Social Workers − Master's degree from an accredited school of social work with previous experience in a health agency. </w:t>
      </w:r>
    </w:p>
    <w:p w14:paraId="41E8D0CD" w14:textId="77777777" w:rsidR="00156551" w:rsidRDefault="00156551" w:rsidP="007063F0">
      <w:pPr>
        <w:widowControl w:val="0"/>
        <w:autoSpaceDE w:val="0"/>
        <w:autoSpaceDN w:val="0"/>
        <w:adjustRightInd w:val="0"/>
      </w:pPr>
    </w:p>
    <w:p w14:paraId="1B9F1C2C" w14:textId="77777777" w:rsidR="00156551" w:rsidRDefault="00156551" w:rsidP="00156551">
      <w:pPr>
        <w:widowControl w:val="0"/>
        <w:autoSpaceDE w:val="0"/>
        <w:autoSpaceDN w:val="0"/>
        <w:adjustRightInd w:val="0"/>
        <w:ind w:left="2880" w:hanging="720"/>
      </w:pPr>
      <w:r>
        <w:t>D)</w:t>
      </w:r>
      <w:r>
        <w:tab/>
        <w:t xml:space="preserve">Nutritionists − A Bachelor's degree from an accredited </w:t>
      </w:r>
      <w:proofErr w:type="gramStart"/>
      <w:r>
        <w:t>4 year</w:t>
      </w:r>
      <w:proofErr w:type="gramEnd"/>
      <w:r>
        <w:t xml:space="preserve"> college or university with a major in foods and nutrition, experience as a nutritionist or dietician, and completion of a hospital dietetic internship, or training and experience which meets the requirements for membership in the American Dietetic Association. </w:t>
      </w:r>
    </w:p>
    <w:p w14:paraId="42087357" w14:textId="77777777" w:rsidR="00156551" w:rsidRDefault="00156551" w:rsidP="007063F0">
      <w:pPr>
        <w:widowControl w:val="0"/>
        <w:autoSpaceDE w:val="0"/>
        <w:autoSpaceDN w:val="0"/>
        <w:adjustRightInd w:val="0"/>
      </w:pPr>
    </w:p>
    <w:p w14:paraId="593DA2A7" w14:textId="77777777" w:rsidR="00156551" w:rsidRDefault="00156551" w:rsidP="00156551">
      <w:pPr>
        <w:widowControl w:val="0"/>
        <w:autoSpaceDE w:val="0"/>
        <w:autoSpaceDN w:val="0"/>
        <w:adjustRightInd w:val="0"/>
        <w:ind w:left="2880" w:hanging="720"/>
      </w:pPr>
      <w:r>
        <w:t>E)</w:t>
      </w:r>
      <w:r>
        <w:tab/>
        <w:t xml:space="preserve">Health Educators − Bachelor's degree with courses in health education and areas of concentration in the behavioral and biological sciences and experience in community health education. </w:t>
      </w:r>
    </w:p>
    <w:p w14:paraId="2C95B68A" w14:textId="77777777" w:rsidR="00156551" w:rsidRDefault="00156551" w:rsidP="007063F0">
      <w:pPr>
        <w:widowControl w:val="0"/>
        <w:autoSpaceDE w:val="0"/>
        <w:autoSpaceDN w:val="0"/>
        <w:adjustRightInd w:val="0"/>
      </w:pPr>
    </w:p>
    <w:p w14:paraId="068885C2" w14:textId="77777777" w:rsidR="00156551" w:rsidRDefault="00156551" w:rsidP="00156551">
      <w:pPr>
        <w:widowControl w:val="0"/>
        <w:autoSpaceDE w:val="0"/>
        <w:autoSpaceDN w:val="0"/>
        <w:adjustRightInd w:val="0"/>
        <w:ind w:left="2880" w:hanging="720"/>
      </w:pPr>
      <w:r>
        <w:t>F)</w:t>
      </w:r>
      <w:r>
        <w:tab/>
        <w:t xml:space="preserve">Counselors − Bachelor's degree from an accredited college or university in social work, psychology, or closely related behavioral science discipline, and counseling experience in related area. </w:t>
      </w:r>
    </w:p>
    <w:p w14:paraId="3E800ABD" w14:textId="77777777" w:rsidR="00156551" w:rsidRDefault="00156551" w:rsidP="007063F0">
      <w:pPr>
        <w:widowControl w:val="0"/>
        <w:autoSpaceDE w:val="0"/>
        <w:autoSpaceDN w:val="0"/>
        <w:adjustRightInd w:val="0"/>
      </w:pPr>
    </w:p>
    <w:p w14:paraId="5128D564" w14:textId="77777777" w:rsidR="00156551" w:rsidRDefault="00156551" w:rsidP="00156551">
      <w:pPr>
        <w:widowControl w:val="0"/>
        <w:autoSpaceDE w:val="0"/>
        <w:autoSpaceDN w:val="0"/>
        <w:adjustRightInd w:val="0"/>
        <w:ind w:left="2160" w:hanging="720"/>
      </w:pPr>
      <w:r>
        <w:t>3)</w:t>
      </w:r>
      <w:r>
        <w:tab/>
        <w:t xml:space="preserve">Each project shall have a </w:t>
      </w:r>
      <w:proofErr w:type="gramStart"/>
      <w:r>
        <w:t>full time</w:t>
      </w:r>
      <w:proofErr w:type="gramEnd"/>
      <w:r>
        <w:t xml:space="preserve"> project director.  However, the </w:t>
      </w:r>
      <w:r>
        <w:lastRenderedPageBreak/>
        <w:t xml:space="preserve">Department may approve the appointment of a project director who is employed less than full time where the Department finds that such an appointment is consistent with the purposes of the program. </w:t>
      </w:r>
    </w:p>
    <w:p w14:paraId="268F4A47" w14:textId="77777777" w:rsidR="00156551" w:rsidRDefault="00156551" w:rsidP="007063F0">
      <w:pPr>
        <w:widowControl w:val="0"/>
        <w:autoSpaceDE w:val="0"/>
        <w:autoSpaceDN w:val="0"/>
        <w:adjustRightInd w:val="0"/>
      </w:pPr>
    </w:p>
    <w:p w14:paraId="62213D50" w14:textId="77777777" w:rsidR="00156551" w:rsidRDefault="00156551" w:rsidP="00156551">
      <w:pPr>
        <w:widowControl w:val="0"/>
        <w:autoSpaceDE w:val="0"/>
        <w:autoSpaceDN w:val="0"/>
        <w:adjustRightInd w:val="0"/>
        <w:ind w:left="1440" w:hanging="720"/>
      </w:pPr>
      <w:r>
        <w:t>c)</w:t>
      </w:r>
      <w:r>
        <w:tab/>
        <w:t xml:space="preserve">Standards for Facilities </w:t>
      </w:r>
    </w:p>
    <w:p w14:paraId="303A16C2" w14:textId="77777777" w:rsidR="00156551" w:rsidRDefault="00156551" w:rsidP="007063F0">
      <w:pPr>
        <w:widowControl w:val="0"/>
        <w:autoSpaceDE w:val="0"/>
        <w:autoSpaceDN w:val="0"/>
        <w:adjustRightInd w:val="0"/>
      </w:pPr>
    </w:p>
    <w:p w14:paraId="3F87CB25" w14:textId="77777777" w:rsidR="00156551" w:rsidRDefault="00156551" w:rsidP="00156551">
      <w:pPr>
        <w:widowControl w:val="0"/>
        <w:autoSpaceDE w:val="0"/>
        <w:autoSpaceDN w:val="0"/>
        <w:adjustRightInd w:val="0"/>
        <w:ind w:left="2160" w:hanging="720"/>
      </w:pPr>
      <w:r>
        <w:t>1)</w:t>
      </w:r>
      <w:r>
        <w:tab/>
        <w:t xml:space="preserve">Hospitals to which project clients are referred shall meet the requirements as published in the following documents: </w:t>
      </w:r>
    </w:p>
    <w:p w14:paraId="57892CE5" w14:textId="77777777" w:rsidR="00156551" w:rsidRDefault="00156551" w:rsidP="007063F0">
      <w:pPr>
        <w:widowControl w:val="0"/>
        <w:autoSpaceDE w:val="0"/>
        <w:autoSpaceDN w:val="0"/>
        <w:adjustRightInd w:val="0"/>
      </w:pPr>
    </w:p>
    <w:p w14:paraId="448C40F5" w14:textId="77777777" w:rsidR="00156551" w:rsidRDefault="00156551" w:rsidP="00156551">
      <w:pPr>
        <w:widowControl w:val="0"/>
        <w:autoSpaceDE w:val="0"/>
        <w:autoSpaceDN w:val="0"/>
        <w:adjustRightInd w:val="0"/>
        <w:ind w:left="2880" w:hanging="720"/>
      </w:pPr>
      <w:r>
        <w:t>A)</w:t>
      </w:r>
      <w:r>
        <w:tab/>
        <w:t xml:space="preserve">Illinois Hospital Licensing Act [210 </w:t>
      </w:r>
      <w:proofErr w:type="spellStart"/>
      <w:r>
        <w:t>ILCS</w:t>
      </w:r>
      <w:proofErr w:type="spellEnd"/>
      <w:r>
        <w:t xml:space="preserve"> 85] and 77 Ill. Adm. Code 250. </w:t>
      </w:r>
    </w:p>
    <w:p w14:paraId="53A4C2D5" w14:textId="77777777" w:rsidR="00156551" w:rsidRDefault="00156551" w:rsidP="007063F0">
      <w:pPr>
        <w:widowControl w:val="0"/>
        <w:autoSpaceDE w:val="0"/>
        <w:autoSpaceDN w:val="0"/>
        <w:adjustRightInd w:val="0"/>
      </w:pPr>
    </w:p>
    <w:p w14:paraId="72D33852" w14:textId="77777777" w:rsidR="00156551" w:rsidRDefault="00156551" w:rsidP="00156551">
      <w:pPr>
        <w:widowControl w:val="0"/>
        <w:autoSpaceDE w:val="0"/>
        <w:autoSpaceDN w:val="0"/>
        <w:adjustRightInd w:val="0"/>
        <w:ind w:left="2880" w:hanging="720"/>
      </w:pPr>
      <w:r>
        <w:t>B)</w:t>
      </w:r>
      <w:r>
        <w:tab/>
        <w:t xml:space="preserve">Hospital Licensing Requirements, Part XV, as promulgated by the Illinois Department of Public Health. </w:t>
      </w:r>
    </w:p>
    <w:p w14:paraId="2C24A4EA" w14:textId="77777777" w:rsidR="00156551" w:rsidRDefault="00156551" w:rsidP="007063F0">
      <w:pPr>
        <w:widowControl w:val="0"/>
        <w:autoSpaceDE w:val="0"/>
        <w:autoSpaceDN w:val="0"/>
        <w:adjustRightInd w:val="0"/>
      </w:pPr>
    </w:p>
    <w:p w14:paraId="14D77A0E" w14:textId="77777777" w:rsidR="00156551" w:rsidRDefault="00156551" w:rsidP="00156551">
      <w:pPr>
        <w:widowControl w:val="0"/>
        <w:autoSpaceDE w:val="0"/>
        <w:autoSpaceDN w:val="0"/>
        <w:adjustRightInd w:val="0"/>
        <w:ind w:left="2160" w:hanging="720"/>
      </w:pPr>
      <w:r>
        <w:t>2)</w:t>
      </w:r>
      <w:r>
        <w:tab/>
        <w:t xml:space="preserve">Projects shall ensure that space is adequate to provide separate interviewing areas which maintain privacy and preserve confidentiality. </w:t>
      </w:r>
    </w:p>
    <w:p w14:paraId="297224C8" w14:textId="77777777" w:rsidR="00156551" w:rsidRDefault="00156551" w:rsidP="007063F0">
      <w:pPr>
        <w:widowControl w:val="0"/>
        <w:autoSpaceDE w:val="0"/>
        <w:autoSpaceDN w:val="0"/>
        <w:adjustRightInd w:val="0"/>
      </w:pPr>
    </w:p>
    <w:p w14:paraId="1AF9E141" w14:textId="77777777" w:rsidR="00156551" w:rsidRDefault="00156551" w:rsidP="00156551">
      <w:pPr>
        <w:widowControl w:val="0"/>
        <w:autoSpaceDE w:val="0"/>
        <w:autoSpaceDN w:val="0"/>
        <w:adjustRightInd w:val="0"/>
        <w:ind w:left="1440" w:hanging="720"/>
      </w:pPr>
      <w:r>
        <w:t>d)</w:t>
      </w:r>
      <w:r>
        <w:tab/>
        <w:t xml:space="preserve">Standards for Care </w:t>
      </w:r>
    </w:p>
    <w:p w14:paraId="7F4330DC" w14:textId="77777777" w:rsidR="00156551" w:rsidRDefault="00156551" w:rsidP="007063F0">
      <w:pPr>
        <w:widowControl w:val="0"/>
        <w:autoSpaceDE w:val="0"/>
        <w:autoSpaceDN w:val="0"/>
        <w:adjustRightInd w:val="0"/>
      </w:pPr>
    </w:p>
    <w:p w14:paraId="4FB6553E" w14:textId="77777777" w:rsidR="00156551" w:rsidRDefault="00156551" w:rsidP="00156551">
      <w:pPr>
        <w:widowControl w:val="0"/>
        <w:autoSpaceDE w:val="0"/>
        <w:autoSpaceDN w:val="0"/>
        <w:adjustRightInd w:val="0"/>
        <w:ind w:left="2160" w:hanging="720"/>
      </w:pPr>
      <w:r>
        <w:t>1)</w:t>
      </w:r>
      <w:r>
        <w:tab/>
        <w:t xml:space="preserve">Projects should meet standards published in the following documents: </w:t>
      </w:r>
    </w:p>
    <w:p w14:paraId="20F105F7" w14:textId="77777777" w:rsidR="00156551" w:rsidRDefault="00156551" w:rsidP="007063F0">
      <w:pPr>
        <w:widowControl w:val="0"/>
        <w:autoSpaceDE w:val="0"/>
        <w:autoSpaceDN w:val="0"/>
        <w:adjustRightInd w:val="0"/>
      </w:pPr>
    </w:p>
    <w:p w14:paraId="597E916C" w14:textId="77777777" w:rsidR="00156551" w:rsidRDefault="00156551" w:rsidP="00156551">
      <w:pPr>
        <w:widowControl w:val="0"/>
        <w:autoSpaceDE w:val="0"/>
        <w:autoSpaceDN w:val="0"/>
        <w:adjustRightInd w:val="0"/>
        <w:ind w:left="2880" w:hanging="720"/>
      </w:pPr>
      <w:r>
        <w:t>A)</w:t>
      </w:r>
      <w:r>
        <w:tab/>
        <w:t xml:space="preserve">Standards for Obstetric-Gynecologic Services, American College of Obstetricians and Gynecologists, One E. Wacker Dr., Chicago, IL 60601, and </w:t>
      </w:r>
    </w:p>
    <w:p w14:paraId="679DBB04" w14:textId="77777777" w:rsidR="00156551" w:rsidRDefault="00156551" w:rsidP="007063F0">
      <w:pPr>
        <w:widowControl w:val="0"/>
        <w:autoSpaceDE w:val="0"/>
        <w:autoSpaceDN w:val="0"/>
        <w:adjustRightInd w:val="0"/>
      </w:pPr>
    </w:p>
    <w:p w14:paraId="291C800A" w14:textId="77777777" w:rsidR="00156551" w:rsidRDefault="00156551" w:rsidP="00156551">
      <w:pPr>
        <w:widowControl w:val="0"/>
        <w:autoSpaceDE w:val="0"/>
        <w:autoSpaceDN w:val="0"/>
        <w:adjustRightInd w:val="0"/>
        <w:ind w:left="2880" w:hanging="720"/>
      </w:pPr>
      <w:r>
        <w:t>B)</w:t>
      </w:r>
      <w:r>
        <w:tab/>
        <w:t xml:space="preserve">Ambulatory Maternal Health Care and Family Planning Services, Policies, Principles, Practices, American Public Health Association, available from March of Dimes Foundation, 600 Maryland Avenue, S.W. Washington D.C. 20024. </w:t>
      </w:r>
    </w:p>
    <w:p w14:paraId="4568D593" w14:textId="77777777" w:rsidR="00156551" w:rsidRDefault="00156551" w:rsidP="007063F0">
      <w:pPr>
        <w:widowControl w:val="0"/>
        <w:autoSpaceDE w:val="0"/>
        <w:autoSpaceDN w:val="0"/>
        <w:adjustRightInd w:val="0"/>
      </w:pPr>
    </w:p>
    <w:p w14:paraId="61D64F5A" w14:textId="77777777" w:rsidR="00156551" w:rsidRDefault="00156551" w:rsidP="00156551">
      <w:pPr>
        <w:widowControl w:val="0"/>
        <w:autoSpaceDE w:val="0"/>
        <w:autoSpaceDN w:val="0"/>
        <w:adjustRightInd w:val="0"/>
        <w:ind w:left="2160" w:hanging="720"/>
      </w:pPr>
      <w:r>
        <w:t>2)</w:t>
      </w:r>
      <w:r>
        <w:tab/>
        <w:t xml:space="preserve">Physicians and hospitals providing medical services to project clients shall use authorized Perinatal Centers for necessary hospitalization of </w:t>
      </w:r>
      <w:proofErr w:type="gramStart"/>
      <w:r>
        <w:t>high risk</w:t>
      </w:r>
      <w:proofErr w:type="gramEnd"/>
      <w:r>
        <w:t xml:space="preserve"> maternity and newborn patients. </w:t>
      </w:r>
    </w:p>
    <w:p w14:paraId="75AF1F8F" w14:textId="77777777" w:rsidR="00156551" w:rsidRDefault="00156551" w:rsidP="007063F0">
      <w:pPr>
        <w:widowControl w:val="0"/>
        <w:autoSpaceDE w:val="0"/>
        <w:autoSpaceDN w:val="0"/>
        <w:adjustRightInd w:val="0"/>
      </w:pPr>
    </w:p>
    <w:p w14:paraId="5A5AB86B" w14:textId="77777777" w:rsidR="00156551" w:rsidRDefault="00156551" w:rsidP="00156551">
      <w:pPr>
        <w:widowControl w:val="0"/>
        <w:autoSpaceDE w:val="0"/>
        <w:autoSpaceDN w:val="0"/>
        <w:adjustRightInd w:val="0"/>
        <w:ind w:left="2160" w:hanging="720"/>
      </w:pPr>
      <w:r>
        <w:t>3)</w:t>
      </w:r>
      <w:r>
        <w:tab/>
        <w:t>Projects shall use, when necessary, specialty services developed or recognized by the D</w:t>
      </w:r>
      <w:r w:rsidR="00670BBC">
        <w:t>ivision of Specialized Care for</w:t>
      </w:r>
      <w:r>
        <w:t xml:space="preserve"> Children. </w:t>
      </w:r>
    </w:p>
    <w:sectPr w:rsidR="00156551" w:rsidSect="00B107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07B2"/>
    <w:rsid w:val="000822FF"/>
    <w:rsid w:val="000E564A"/>
    <w:rsid w:val="00156551"/>
    <w:rsid w:val="001B43FC"/>
    <w:rsid w:val="0044615A"/>
    <w:rsid w:val="00472CBD"/>
    <w:rsid w:val="005C3366"/>
    <w:rsid w:val="00670BBC"/>
    <w:rsid w:val="007063F0"/>
    <w:rsid w:val="00B107B2"/>
    <w:rsid w:val="00B2571D"/>
    <w:rsid w:val="00F1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9A8EE3"/>
  <w15:docId w15:val="{ACA20D06-87C7-4514-A9C6-3861EDAC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51"/>
    <w:rPr>
      <w:sz w:val="24"/>
      <w:szCs w:val="24"/>
    </w:rPr>
  </w:style>
  <w:style w:type="paragraph" w:styleId="Heading1">
    <w:name w:val="heading 1"/>
    <w:basedOn w:val="Normal"/>
    <w:next w:val="Normal"/>
    <w:qFormat/>
    <w:rsid w:val="000E564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0E564A"/>
    <w:pPr>
      <w:ind w:left="720" w:hanging="360"/>
    </w:pPr>
  </w:style>
  <w:style w:type="paragraph" w:styleId="List3">
    <w:name w:val="List 3"/>
    <w:basedOn w:val="Normal"/>
    <w:rsid w:val="000E564A"/>
    <w:pPr>
      <w:ind w:left="1080" w:hanging="360"/>
    </w:pPr>
  </w:style>
  <w:style w:type="paragraph" w:styleId="List4">
    <w:name w:val="List 4"/>
    <w:basedOn w:val="Normal"/>
    <w:rsid w:val="000E564A"/>
    <w:pPr>
      <w:ind w:left="1440" w:hanging="360"/>
    </w:pPr>
  </w:style>
  <w:style w:type="paragraph" w:styleId="BodyText">
    <w:name w:val="Body Text"/>
    <w:basedOn w:val="Normal"/>
    <w:rsid w:val="000E564A"/>
    <w:pPr>
      <w:spacing w:after="120"/>
    </w:pPr>
  </w:style>
  <w:style w:type="paragraph" w:styleId="BodyTextIndent">
    <w:name w:val="Body Text Indent"/>
    <w:basedOn w:val="Normal"/>
    <w:rsid w:val="000E564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Shipley, Melissa A.</cp:lastModifiedBy>
  <cp:revision>8</cp:revision>
  <dcterms:created xsi:type="dcterms:W3CDTF">2012-06-22T00:29:00Z</dcterms:created>
  <dcterms:modified xsi:type="dcterms:W3CDTF">2025-06-12T17:27:00Z</dcterms:modified>
</cp:coreProperties>
</file>