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CD06" w14:textId="77777777" w:rsidR="007A097F" w:rsidRDefault="007A097F" w:rsidP="007A097F">
      <w:pPr>
        <w:widowControl w:val="0"/>
        <w:autoSpaceDE w:val="0"/>
        <w:autoSpaceDN w:val="0"/>
        <w:adjustRightInd w:val="0"/>
      </w:pPr>
    </w:p>
    <w:p w14:paraId="401236C5" w14:textId="77777777" w:rsidR="007A097F" w:rsidRDefault="007A097F" w:rsidP="007A097F">
      <w:pPr>
        <w:widowControl w:val="0"/>
        <w:autoSpaceDE w:val="0"/>
        <w:autoSpaceDN w:val="0"/>
        <w:adjustRightInd w:val="0"/>
      </w:pPr>
      <w:r>
        <w:rPr>
          <w:b/>
          <w:bCs/>
        </w:rPr>
        <w:t xml:space="preserve">Section </w:t>
      </w:r>
      <w:r w:rsidR="00860725">
        <w:rPr>
          <w:b/>
          <w:bCs/>
        </w:rPr>
        <w:t>641</w:t>
      </w:r>
      <w:r>
        <w:rPr>
          <w:b/>
          <w:bCs/>
        </w:rPr>
        <w:t>.70  Staffing Standards</w:t>
      </w:r>
      <w:r>
        <w:t xml:space="preserve"> </w:t>
      </w:r>
    </w:p>
    <w:p w14:paraId="15CC0A5F" w14:textId="77777777" w:rsidR="007A097F" w:rsidRDefault="007A097F" w:rsidP="007A097F">
      <w:pPr>
        <w:widowControl w:val="0"/>
        <w:autoSpaceDE w:val="0"/>
        <w:autoSpaceDN w:val="0"/>
        <w:adjustRightInd w:val="0"/>
      </w:pPr>
    </w:p>
    <w:p w14:paraId="4FB69A14" w14:textId="77777777" w:rsidR="007A097F" w:rsidRDefault="007A097F" w:rsidP="007A097F">
      <w:pPr>
        <w:widowControl w:val="0"/>
        <w:autoSpaceDE w:val="0"/>
        <w:autoSpaceDN w:val="0"/>
        <w:adjustRightInd w:val="0"/>
      </w:pPr>
      <w:r>
        <w:t xml:space="preserve">The Center must deliver care to students by Illinois licensed, registered and/or certified health professionals who are trained and experienced in community and school health, and who have knowledge of health promotion and illness prevention strategies for children and adolescents.  The Center's sponsoring agencies ensures that all providers are appropriately credentialed. </w:t>
      </w:r>
    </w:p>
    <w:p w14:paraId="2B41DA9E" w14:textId="77777777" w:rsidR="00052D7C" w:rsidRDefault="00052D7C" w:rsidP="007A097F">
      <w:pPr>
        <w:widowControl w:val="0"/>
        <w:autoSpaceDE w:val="0"/>
        <w:autoSpaceDN w:val="0"/>
        <w:adjustRightInd w:val="0"/>
      </w:pPr>
    </w:p>
    <w:p w14:paraId="186CA1B6" w14:textId="77777777" w:rsidR="007A097F" w:rsidRDefault="007A097F" w:rsidP="007A097F">
      <w:pPr>
        <w:widowControl w:val="0"/>
        <w:autoSpaceDE w:val="0"/>
        <w:autoSpaceDN w:val="0"/>
        <w:adjustRightInd w:val="0"/>
        <w:ind w:left="1440" w:hanging="720"/>
      </w:pPr>
      <w:r>
        <w:t>a)</w:t>
      </w:r>
      <w:r>
        <w:tab/>
        <w:t xml:space="preserve">Recommended on-site Center staff include the following: </w:t>
      </w:r>
    </w:p>
    <w:p w14:paraId="1A849371" w14:textId="77777777" w:rsidR="00052D7C" w:rsidRDefault="00052D7C" w:rsidP="00967A77">
      <w:pPr>
        <w:widowControl w:val="0"/>
        <w:autoSpaceDE w:val="0"/>
        <w:autoSpaceDN w:val="0"/>
        <w:adjustRightInd w:val="0"/>
      </w:pPr>
    </w:p>
    <w:p w14:paraId="6B192519" w14:textId="77777777" w:rsidR="007A097F" w:rsidRDefault="007A097F" w:rsidP="007A097F">
      <w:pPr>
        <w:widowControl w:val="0"/>
        <w:autoSpaceDE w:val="0"/>
        <w:autoSpaceDN w:val="0"/>
        <w:adjustRightInd w:val="0"/>
        <w:ind w:left="2160" w:hanging="720"/>
      </w:pPr>
      <w:r>
        <w:t>1)</w:t>
      </w:r>
      <w:r>
        <w:tab/>
        <w:t xml:space="preserve">Medical Director or physician, consultant or back-up physician (family practitioner, pediatrician or adolescent specialist) who has equivalent practice privileges in at least one licensed Illinois hospital, can provide medical consultation and referral, ensures compliance with the policies and procedures pertaining to medical and surgical procedures, and signs standing orders/protocols for mid-level practitioners and observes the same in practice; </w:t>
      </w:r>
    </w:p>
    <w:p w14:paraId="3EB12220" w14:textId="77777777" w:rsidR="00052D7C" w:rsidRDefault="00052D7C" w:rsidP="00967A77">
      <w:pPr>
        <w:widowControl w:val="0"/>
        <w:autoSpaceDE w:val="0"/>
        <w:autoSpaceDN w:val="0"/>
        <w:adjustRightInd w:val="0"/>
      </w:pPr>
    </w:p>
    <w:p w14:paraId="2C76EAC9" w14:textId="77777777" w:rsidR="007A097F" w:rsidRDefault="007A097F" w:rsidP="007A097F">
      <w:pPr>
        <w:widowControl w:val="0"/>
        <w:autoSpaceDE w:val="0"/>
        <w:autoSpaceDN w:val="0"/>
        <w:adjustRightInd w:val="0"/>
        <w:ind w:left="2160" w:hanging="720"/>
      </w:pPr>
      <w:r>
        <w:t>2)</w:t>
      </w:r>
      <w:r>
        <w:tab/>
        <w:t xml:space="preserve">Nurse practitioner or physician assistant who must operate under the standing orders of a physician (family practitioner); </w:t>
      </w:r>
    </w:p>
    <w:p w14:paraId="6919ED98" w14:textId="77777777" w:rsidR="00052D7C" w:rsidRDefault="00052D7C" w:rsidP="00967A77">
      <w:pPr>
        <w:widowControl w:val="0"/>
        <w:autoSpaceDE w:val="0"/>
        <w:autoSpaceDN w:val="0"/>
        <w:adjustRightInd w:val="0"/>
      </w:pPr>
    </w:p>
    <w:p w14:paraId="22BCD27D" w14:textId="77777777" w:rsidR="007A097F" w:rsidRDefault="007A097F" w:rsidP="007A097F">
      <w:pPr>
        <w:widowControl w:val="0"/>
        <w:autoSpaceDE w:val="0"/>
        <w:autoSpaceDN w:val="0"/>
        <w:adjustRightInd w:val="0"/>
        <w:ind w:left="2160" w:hanging="720"/>
      </w:pPr>
      <w:r>
        <w:t>3)</w:t>
      </w:r>
      <w:r>
        <w:tab/>
        <w:t xml:space="preserve">Clinically trained mental health practitioner (master's level social worker, psychologist, certified psychiatric nurse, or mental health staff (bachelor prepared social worker or psychology major working toward master's preparation) to provide individual assessment, treatment, and referral, as well as group and family counseling; </w:t>
      </w:r>
    </w:p>
    <w:p w14:paraId="40E3B8F6" w14:textId="77777777" w:rsidR="00052D7C" w:rsidRDefault="00052D7C" w:rsidP="00967A77">
      <w:pPr>
        <w:widowControl w:val="0"/>
        <w:autoSpaceDE w:val="0"/>
        <w:autoSpaceDN w:val="0"/>
        <w:adjustRightInd w:val="0"/>
      </w:pPr>
    </w:p>
    <w:p w14:paraId="7B3B8E01" w14:textId="77777777" w:rsidR="007A097F" w:rsidRDefault="007A097F" w:rsidP="007A097F">
      <w:pPr>
        <w:widowControl w:val="0"/>
        <w:autoSpaceDE w:val="0"/>
        <w:autoSpaceDN w:val="0"/>
        <w:adjustRightInd w:val="0"/>
        <w:ind w:left="2160" w:hanging="720"/>
      </w:pPr>
      <w:r>
        <w:t>4)</w:t>
      </w:r>
      <w:r>
        <w:tab/>
        <w:t xml:space="preserve">Medical receptionist/secretary and/or medical support staff (health aide, medical assistant, or licensed practical nurse) to maintain medical records, collect and enter data, bill for services, make appointments and greet students; </w:t>
      </w:r>
    </w:p>
    <w:p w14:paraId="36C3B7FF" w14:textId="77777777" w:rsidR="00052D7C" w:rsidRDefault="00052D7C" w:rsidP="00967A77">
      <w:pPr>
        <w:widowControl w:val="0"/>
        <w:autoSpaceDE w:val="0"/>
        <w:autoSpaceDN w:val="0"/>
        <w:adjustRightInd w:val="0"/>
      </w:pPr>
    </w:p>
    <w:p w14:paraId="0D768064" w14:textId="77777777" w:rsidR="007A097F" w:rsidRDefault="007A097F" w:rsidP="007A097F">
      <w:pPr>
        <w:widowControl w:val="0"/>
        <w:autoSpaceDE w:val="0"/>
        <w:autoSpaceDN w:val="0"/>
        <w:adjustRightInd w:val="0"/>
        <w:ind w:left="2160" w:hanging="720"/>
      </w:pPr>
      <w:r>
        <w:t>5)</w:t>
      </w:r>
      <w:r>
        <w:tab/>
        <w:t xml:space="preserve">Certified and licensed substance abuse prevention/intervention specialist; and </w:t>
      </w:r>
    </w:p>
    <w:p w14:paraId="16282C23" w14:textId="77777777" w:rsidR="00052D7C" w:rsidRDefault="00052D7C" w:rsidP="00967A77">
      <w:pPr>
        <w:widowControl w:val="0"/>
        <w:autoSpaceDE w:val="0"/>
        <w:autoSpaceDN w:val="0"/>
        <w:adjustRightInd w:val="0"/>
      </w:pPr>
    </w:p>
    <w:p w14:paraId="1E31E9D9" w14:textId="77777777" w:rsidR="007A097F" w:rsidRDefault="007A097F" w:rsidP="007A097F">
      <w:pPr>
        <w:widowControl w:val="0"/>
        <w:autoSpaceDE w:val="0"/>
        <w:autoSpaceDN w:val="0"/>
        <w:adjustRightInd w:val="0"/>
        <w:ind w:left="2160" w:hanging="720"/>
      </w:pPr>
      <w:r>
        <w:t>6)</w:t>
      </w:r>
      <w:r>
        <w:tab/>
        <w:t xml:space="preserve">Health educator, dentist/dental hygienist, nutritionist. </w:t>
      </w:r>
    </w:p>
    <w:p w14:paraId="7BE4E6F8" w14:textId="77777777" w:rsidR="00052D7C" w:rsidRDefault="00052D7C" w:rsidP="00967A77">
      <w:pPr>
        <w:widowControl w:val="0"/>
        <w:autoSpaceDE w:val="0"/>
        <w:autoSpaceDN w:val="0"/>
        <w:adjustRightInd w:val="0"/>
      </w:pPr>
    </w:p>
    <w:p w14:paraId="177DC0B1" w14:textId="77777777" w:rsidR="007A097F" w:rsidRDefault="007A097F" w:rsidP="007A097F">
      <w:pPr>
        <w:widowControl w:val="0"/>
        <w:autoSpaceDE w:val="0"/>
        <w:autoSpaceDN w:val="0"/>
        <w:adjustRightInd w:val="0"/>
        <w:ind w:left="1440" w:hanging="720"/>
      </w:pPr>
      <w:r>
        <w:t>b)</w:t>
      </w:r>
      <w:r>
        <w:tab/>
        <w:t xml:space="preserve">The staff is assigned responsibilities consistent with their education and experience, supervised and evaluated annually, and trained in the policies and procedures of the Center. </w:t>
      </w:r>
    </w:p>
    <w:p w14:paraId="4E55FEDF" w14:textId="77777777" w:rsidR="00052D7C" w:rsidRDefault="00052D7C" w:rsidP="00967A77">
      <w:pPr>
        <w:widowControl w:val="0"/>
        <w:autoSpaceDE w:val="0"/>
        <w:autoSpaceDN w:val="0"/>
        <w:adjustRightInd w:val="0"/>
      </w:pPr>
    </w:p>
    <w:p w14:paraId="541F902B" w14:textId="77777777" w:rsidR="007A097F" w:rsidRDefault="007A097F" w:rsidP="007A097F">
      <w:pPr>
        <w:widowControl w:val="0"/>
        <w:autoSpaceDE w:val="0"/>
        <w:autoSpaceDN w:val="0"/>
        <w:adjustRightInd w:val="0"/>
        <w:ind w:left="1440" w:hanging="720"/>
      </w:pPr>
      <w:r>
        <w:t>c)</w:t>
      </w:r>
      <w:r>
        <w:tab/>
        <w:t xml:space="preserve">The staff must participate in minimal, annual ongoing professional development programs to update and enhance their knowledge of community and school health promotion, illness prevention, and health strategies for children and adolescents.  Documentation must be available in personnel records or a continuing education file. </w:t>
      </w:r>
    </w:p>
    <w:p w14:paraId="59EAB5AF" w14:textId="77777777" w:rsidR="00052D7C" w:rsidRDefault="00052D7C" w:rsidP="00967A77">
      <w:pPr>
        <w:widowControl w:val="0"/>
        <w:autoSpaceDE w:val="0"/>
        <w:autoSpaceDN w:val="0"/>
        <w:adjustRightInd w:val="0"/>
      </w:pPr>
    </w:p>
    <w:p w14:paraId="1C48E247" w14:textId="77777777" w:rsidR="007A097F" w:rsidRDefault="007A097F" w:rsidP="007A097F">
      <w:pPr>
        <w:widowControl w:val="0"/>
        <w:autoSpaceDE w:val="0"/>
        <w:autoSpaceDN w:val="0"/>
        <w:adjustRightInd w:val="0"/>
        <w:ind w:left="1440" w:hanging="720"/>
      </w:pPr>
      <w:r>
        <w:t>d)</w:t>
      </w:r>
      <w:r>
        <w:tab/>
        <w:t xml:space="preserve">The staff must be currently trained in emergency care, including general first aid, cardiopulmonary resuscitation, and the Heimlich maneuver. </w:t>
      </w:r>
    </w:p>
    <w:p w14:paraId="331D8041" w14:textId="77777777" w:rsidR="00052D7C" w:rsidRDefault="00052D7C" w:rsidP="00967A77">
      <w:pPr>
        <w:widowControl w:val="0"/>
        <w:autoSpaceDE w:val="0"/>
        <w:autoSpaceDN w:val="0"/>
        <w:adjustRightInd w:val="0"/>
      </w:pPr>
    </w:p>
    <w:p w14:paraId="0DCE1BE0" w14:textId="77777777" w:rsidR="007A097F" w:rsidRDefault="007A097F" w:rsidP="007A097F">
      <w:pPr>
        <w:widowControl w:val="0"/>
        <w:autoSpaceDE w:val="0"/>
        <w:autoSpaceDN w:val="0"/>
        <w:adjustRightInd w:val="0"/>
        <w:ind w:left="1440" w:hanging="720"/>
      </w:pPr>
      <w:r>
        <w:t>e)</w:t>
      </w:r>
      <w:r>
        <w:tab/>
        <w:t xml:space="preserve">The Center must have a written emergency plan for disaster and for crisis intervention that is consistent with the school's plan and coordinated with the community emergency response system.  The staff must be trained in implementing these plans. </w:t>
      </w:r>
    </w:p>
    <w:p w14:paraId="3710272F" w14:textId="77777777" w:rsidR="00052D7C" w:rsidRDefault="00052D7C" w:rsidP="00967A77">
      <w:pPr>
        <w:widowControl w:val="0"/>
        <w:autoSpaceDE w:val="0"/>
        <w:autoSpaceDN w:val="0"/>
        <w:adjustRightInd w:val="0"/>
      </w:pPr>
    </w:p>
    <w:p w14:paraId="01BC0281" w14:textId="77777777" w:rsidR="007A097F" w:rsidRDefault="007A097F" w:rsidP="007A097F">
      <w:pPr>
        <w:widowControl w:val="0"/>
        <w:autoSpaceDE w:val="0"/>
        <w:autoSpaceDN w:val="0"/>
        <w:adjustRightInd w:val="0"/>
        <w:ind w:left="1440" w:hanging="720"/>
      </w:pPr>
      <w:r>
        <w:t>f)</w:t>
      </w:r>
      <w:r>
        <w:tab/>
        <w:t xml:space="preserve">The Center that contracts with an outside agency for the provision of mental health and/or substance abuse services must assure that the contracting agency has experience in providing care to children and adolescents, is duly licensed if subject to licensure, and has adequate liability coverage. </w:t>
      </w:r>
    </w:p>
    <w:p w14:paraId="24B8CCD5" w14:textId="77777777" w:rsidR="00052D7C" w:rsidRDefault="00052D7C" w:rsidP="00967A77">
      <w:pPr>
        <w:widowControl w:val="0"/>
        <w:autoSpaceDE w:val="0"/>
        <w:autoSpaceDN w:val="0"/>
        <w:adjustRightInd w:val="0"/>
      </w:pPr>
    </w:p>
    <w:p w14:paraId="6096C32C" w14:textId="77777777" w:rsidR="007A097F" w:rsidRDefault="007A097F" w:rsidP="007A097F">
      <w:pPr>
        <w:widowControl w:val="0"/>
        <w:autoSpaceDE w:val="0"/>
        <w:autoSpaceDN w:val="0"/>
        <w:adjustRightInd w:val="0"/>
        <w:ind w:left="1440" w:hanging="720"/>
      </w:pPr>
      <w:r>
        <w:t>g)</w:t>
      </w:r>
      <w:r>
        <w:tab/>
        <w:t xml:space="preserve">The Center will document in the student's record that a referral was made and indicate follow up on the outcome of the referral, when relevant, and the health care provided by the Center. </w:t>
      </w:r>
    </w:p>
    <w:p w14:paraId="12CA5DE2" w14:textId="77777777" w:rsidR="007A097F" w:rsidRDefault="007A097F" w:rsidP="00967A77">
      <w:pPr>
        <w:widowControl w:val="0"/>
        <w:autoSpaceDE w:val="0"/>
        <w:autoSpaceDN w:val="0"/>
        <w:adjustRightInd w:val="0"/>
      </w:pPr>
    </w:p>
    <w:p w14:paraId="788053FB" w14:textId="77777777" w:rsidR="007A097F" w:rsidRDefault="007A097F" w:rsidP="007A097F">
      <w:pPr>
        <w:widowControl w:val="0"/>
        <w:autoSpaceDE w:val="0"/>
        <w:autoSpaceDN w:val="0"/>
        <w:adjustRightInd w:val="0"/>
        <w:ind w:left="1440" w:hanging="720"/>
      </w:pPr>
      <w:r>
        <w:t xml:space="preserve">(Source:  Amended at 24 Ill. Reg. 14435, effective September 13, 2000) </w:t>
      </w:r>
    </w:p>
    <w:sectPr w:rsidR="007A097F" w:rsidSect="007A09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097F"/>
    <w:rsid w:val="000272BA"/>
    <w:rsid w:val="00052D7C"/>
    <w:rsid w:val="005C3366"/>
    <w:rsid w:val="007A097F"/>
    <w:rsid w:val="00860725"/>
    <w:rsid w:val="00967A77"/>
    <w:rsid w:val="00C173BA"/>
    <w:rsid w:val="00DF6A0B"/>
    <w:rsid w:val="00E6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B288D9"/>
  <w15:docId w15:val="{BBEECB2A-A6DF-464E-AD1E-60B7C8EC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3</cp:revision>
  <dcterms:created xsi:type="dcterms:W3CDTF">2018-06-22T15:31:00Z</dcterms:created>
  <dcterms:modified xsi:type="dcterms:W3CDTF">2025-06-12T16:44:00Z</dcterms:modified>
</cp:coreProperties>
</file>