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20EA5" w14:textId="77777777" w:rsidR="009F1A1E" w:rsidRDefault="009F1A1E" w:rsidP="009F1A1E">
      <w:pPr>
        <w:widowControl w:val="0"/>
        <w:autoSpaceDE w:val="0"/>
        <w:autoSpaceDN w:val="0"/>
        <w:adjustRightInd w:val="0"/>
      </w:pPr>
    </w:p>
    <w:p w14:paraId="3E189F97" w14:textId="77777777" w:rsidR="009F1A1E" w:rsidRDefault="009F1A1E" w:rsidP="009F1A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640.40  Standards for Perinatal Care</w:t>
      </w:r>
      <w:r>
        <w:t xml:space="preserve"> </w:t>
      </w:r>
    </w:p>
    <w:p w14:paraId="51AF40EA" w14:textId="77777777" w:rsidR="009F1A1E" w:rsidRDefault="009F1A1E" w:rsidP="009F1A1E">
      <w:pPr>
        <w:widowControl w:val="0"/>
        <w:autoSpaceDE w:val="0"/>
        <w:autoSpaceDN w:val="0"/>
        <w:adjustRightInd w:val="0"/>
      </w:pPr>
    </w:p>
    <w:p w14:paraId="4B5A41C6" w14:textId="77777777" w:rsidR="009F1A1E" w:rsidRDefault="009F1A1E" w:rsidP="009F1A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Levels of Perinatal Care </w:t>
      </w:r>
    </w:p>
    <w:p w14:paraId="609A30EE" w14:textId="225623CB" w:rsidR="009F1A1E" w:rsidRDefault="007A53C0" w:rsidP="000F3813">
      <w:pPr>
        <w:widowControl w:val="0"/>
        <w:autoSpaceDE w:val="0"/>
        <w:autoSpaceDN w:val="0"/>
        <w:adjustRightInd w:val="0"/>
        <w:ind w:left="1440"/>
      </w:pPr>
      <w:r>
        <w:t>Hospital licensing requirements</w:t>
      </w:r>
      <w:r w:rsidR="009F1A1E">
        <w:t xml:space="preserve"> for all  levels </w:t>
      </w:r>
      <w:r w:rsidR="00655454">
        <w:t xml:space="preserve">of care </w:t>
      </w:r>
      <w:r w:rsidR="009F1A1E">
        <w:t xml:space="preserve">are described in Subpart O of the Hospital Licensing Requirements.  All hospitals shall be designated in accordance with this Part and </w:t>
      </w:r>
      <w:r>
        <w:t xml:space="preserve">have </w:t>
      </w:r>
      <w:r w:rsidR="009F1A1E">
        <w:t xml:space="preserve">a letter of agreement with a designated </w:t>
      </w:r>
      <w:r w:rsidR="00655454">
        <w:t>APC</w:t>
      </w:r>
      <w:r w:rsidR="00364178">
        <w:t>.</w:t>
      </w:r>
      <w:r w:rsidR="009F1A1E">
        <w:t xml:space="preserve"> (Section 640.70 describes the minimum components for the letter of agreement</w:t>
      </w:r>
      <w:r>
        <w:t>.</w:t>
      </w:r>
      <w:r w:rsidR="009F1A1E">
        <w:t xml:space="preserve">) </w:t>
      </w:r>
    </w:p>
    <w:p w14:paraId="1653F8CC" w14:textId="77777777" w:rsidR="007A53C0" w:rsidRPr="005C4F84" w:rsidRDefault="007A53C0" w:rsidP="000F3813"/>
    <w:p w14:paraId="2E7C77E3" w14:textId="77777777" w:rsidR="007A53C0" w:rsidRPr="005C4F84" w:rsidRDefault="007A53C0" w:rsidP="007A53C0">
      <w:pPr>
        <w:ind w:left="2160" w:hanging="720"/>
      </w:pPr>
      <w:r w:rsidRPr="005C4F84">
        <w:t>1)</w:t>
      </w:r>
      <w:r>
        <w:tab/>
      </w:r>
      <w:r w:rsidRPr="005C4F84">
        <w:t xml:space="preserve">Non-Birthing Center hospitals do not provide perinatal services, but have a functioning emergency department. All licensed general hospitals that operate an emergency department shall have a letter of agreement with an </w:t>
      </w:r>
      <w:r w:rsidR="00655454">
        <w:t>APC</w:t>
      </w:r>
      <w:r w:rsidRPr="005C4F84">
        <w:t xml:space="preserve"> for referral of perinatal patients, regardless of whether the hospital provides maternity or newborn services.  The letter of agreement shall delineate, but </w:t>
      </w:r>
      <w:r w:rsidR="00364178">
        <w:t>is not</w:t>
      </w:r>
      <w:r w:rsidRPr="005C4F84">
        <w:t xml:space="preserve"> limited to</w:t>
      </w:r>
      <w:r w:rsidR="00364178">
        <w:t>,</w:t>
      </w:r>
      <w:r w:rsidRPr="005C4F84">
        <w:t xml:space="preserve"> guidelines for transfer/transport of perinatal patients to an appropriate perinatal care hospital; telephone numbers for consultation and transfer/transport of perinatal patients;  educational needs assessment for emergency department staff, and provision of education programs to maintain necessary perinatal skills.</w:t>
      </w:r>
    </w:p>
    <w:p w14:paraId="781007C4" w14:textId="77777777" w:rsidR="007A53C0" w:rsidRDefault="007A53C0" w:rsidP="000F3813"/>
    <w:p w14:paraId="1A06F546" w14:textId="77777777" w:rsidR="007A53C0" w:rsidRPr="005C4F84" w:rsidRDefault="007A53C0" w:rsidP="007A53C0">
      <w:pPr>
        <w:ind w:left="2160" w:hanging="720"/>
      </w:pPr>
      <w:r w:rsidRPr="005C4F84">
        <w:t>2)</w:t>
      </w:r>
      <w:r>
        <w:tab/>
      </w:r>
      <w:r w:rsidRPr="005C4F84">
        <w:t xml:space="preserve">Level I hospitals provide care to low-risk pregnant women and newborns, operate general care nurseries and do not operate an NICU or an </w:t>
      </w:r>
      <w:proofErr w:type="spellStart"/>
      <w:r w:rsidRPr="005C4F84">
        <w:t>SCN</w:t>
      </w:r>
      <w:proofErr w:type="spellEnd"/>
      <w:r w:rsidRPr="005C4F84">
        <w:t xml:space="preserve">; </w:t>
      </w:r>
    </w:p>
    <w:p w14:paraId="17FC36B4" w14:textId="77777777" w:rsidR="007A53C0" w:rsidRDefault="007A53C0" w:rsidP="000F3813"/>
    <w:p w14:paraId="41CB5AAD" w14:textId="77777777" w:rsidR="007A53C0" w:rsidRPr="005C4F84" w:rsidRDefault="007A53C0" w:rsidP="007A53C0">
      <w:pPr>
        <w:ind w:left="2160" w:hanging="720"/>
      </w:pPr>
      <w:r w:rsidRPr="005C4F84">
        <w:t>3)</w:t>
      </w:r>
      <w:r>
        <w:tab/>
      </w:r>
      <w:r w:rsidRPr="005C4F84">
        <w:t xml:space="preserve">Level II hospitals provide care to women and newborns at moderate risk, operate intermediate care nurseries and do not operate an NICU or an </w:t>
      </w:r>
      <w:proofErr w:type="spellStart"/>
      <w:r w:rsidRPr="005C4F84">
        <w:t>SCN</w:t>
      </w:r>
      <w:proofErr w:type="spellEnd"/>
      <w:r w:rsidRPr="005C4F84">
        <w:t xml:space="preserve">. </w:t>
      </w:r>
    </w:p>
    <w:p w14:paraId="31627D09" w14:textId="77777777" w:rsidR="007A53C0" w:rsidRDefault="007A53C0" w:rsidP="000F3813"/>
    <w:p w14:paraId="2A63821C" w14:textId="77777777" w:rsidR="007A53C0" w:rsidRPr="005C4F84" w:rsidRDefault="007A53C0" w:rsidP="007A53C0">
      <w:pPr>
        <w:ind w:left="2160" w:hanging="720"/>
      </w:pPr>
      <w:r w:rsidRPr="005C4F84">
        <w:t>4)</w:t>
      </w:r>
      <w:r>
        <w:tab/>
      </w:r>
      <w:r w:rsidRPr="005C4F84">
        <w:t xml:space="preserve">Level II with Extended Neonatal Capabilities hospitals provide care to women and newborns at moderate risk and do operate an </w:t>
      </w:r>
      <w:proofErr w:type="spellStart"/>
      <w:r w:rsidRPr="005C4F84">
        <w:t>SCN</w:t>
      </w:r>
      <w:proofErr w:type="spellEnd"/>
      <w:r w:rsidRPr="005C4F84">
        <w:t xml:space="preserve"> but do not operate an NICU. </w:t>
      </w:r>
    </w:p>
    <w:p w14:paraId="46833CB8" w14:textId="77777777" w:rsidR="007A53C0" w:rsidRDefault="007A53C0" w:rsidP="000F3813"/>
    <w:p w14:paraId="33BD42CD" w14:textId="77777777" w:rsidR="007A53C0" w:rsidRPr="005C4F84" w:rsidRDefault="007A53C0" w:rsidP="007A53C0">
      <w:pPr>
        <w:ind w:left="2160" w:hanging="720"/>
      </w:pPr>
      <w:r w:rsidRPr="005C4F84">
        <w:t>5)</w:t>
      </w:r>
      <w:r>
        <w:tab/>
      </w:r>
      <w:r w:rsidRPr="005C4F84">
        <w:t xml:space="preserve">Level III hospitals care for patients requiring increasingly complex care and do operate an NICU. </w:t>
      </w:r>
    </w:p>
    <w:p w14:paraId="7EB871C9" w14:textId="77777777" w:rsidR="007A53C0" w:rsidRDefault="007A53C0" w:rsidP="000F3813">
      <w:pPr>
        <w:widowControl w:val="0"/>
        <w:autoSpaceDE w:val="0"/>
        <w:autoSpaceDN w:val="0"/>
        <w:adjustRightInd w:val="0"/>
      </w:pPr>
    </w:p>
    <w:p w14:paraId="04F21885" w14:textId="77777777" w:rsidR="009F1A1E" w:rsidRDefault="009F1A1E" w:rsidP="009F1A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Perinatal Network </w:t>
      </w:r>
    </w:p>
    <w:p w14:paraId="56A35A64" w14:textId="056437A7" w:rsidR="009F1A1E" w:rsidRDefault="007A53C0" w:rsidP="000F3813">
      <w:pPr>
        <w:widowControl w:val="0"/>
        <w:autoSpaceDE w:val="0"/>
        <w:autoSpaceDN w:val="0"/>
        <w:adjustRightInd w:val="0"/>
        <w:ind w:left="1440"/>
      </w:pPr>
      <w:r>
        <w:t xml:space="preserve">Non-Birthing Center, </w:t>
      </w:r>
      <w:r w:rsidR="009F1A1E">
        <w:t xml:space="preserve">Level I, Level II, Level II with Extended </w:t>
      </w:r>
      <w:r>
        <w:t xml:space="preserve">Neonatal </w:t>
      </w:r>
      <w:r w:rsidR="009F1A1E">
        <w:t xml:space="preserve">Capabilities and Level III </w:t>
      </w:r>
      <w:r>
        <w:t>hospitals</w:t>
      </w:r>
      <w:r w:rsidR="009F1A1E">
        <w:t xml:space="preserve"> shall function within the framework of a regionally integrated system of services</w:t>
      </w:r>
      <w:r>
        <w:t>, under the leadership of an</w:t>
      </w:r>
      <w:r w:rsidR="00655454">
        <w:t xml:space="preserve"> APC</w:t>
      </w:r>
      <w:r>
        <w:t>,</w:t>
      </w:r>
      <w:r w:rsidR="009F1A1E">
        <w:t xml:space="preserve"> designed to maximize outcomes and to promote appropriate use of expertise and resources.  </w:t>
      </w:r>
      <w:r>
        <w:t>Prenatal</w:t>
      </w:r>
      <w:r w:rsidR="009F1A1E">
        <w:t xml:space="preserve"> consultations, referrals, or transfers </w:t>
      </w:r>
      <w:r w:rsidR="00364178">
        <w:t xml:space="preserve">and </w:t>
      </w:r>
      <w:r>
        <w:t xml:space="preserve">recognition of </w:t>
      </w:r>
      <w:proofErr w:type="gramStart"/>
      <w:r>
        <w:t>high risk</w:t>
      </w:r>
      <w:proofErr w:type="gramEnd"/>
      <w:r>
        <w:t xml:space="preserve"> conditions </w:t>
      </w:r>
      <w:r w:rsidR="009F1A1E">
        <w:t xml:space="preserve">are important to improve outcomes. Regional consultant relationships in maternal-fetal medicine and </w:t>
      </w:r>
      <w:r>
        <w:t>neonatology</w:t>
      </w:r>
      <w:r w:rsidR="009F1A1E">
        <w:t xml:space="preserve"> referred to in this Part shall be detailed in the letter of agreement.  </w:t>
      </w:r>
      <w:r>
        <w:t>The hospital shall ensure that staff</w:t>
      </w:r>
      <w:r w:rsidR="009F1A1E">
        <w:t xml:space="preserve"> physicians and consultants </w:t>
      </w:r>
      <w:r>
        <w:t>are familiar with</w:t>
      </w:r>
      <w:r w:rsidR="009F1A1E">
        <w:t xml:space="preserve"> the letter of agreement. </w:t>
      </w:r>
    </w:p>
    <w:p w14:paraId="53CF9162" w14:textId="77777777" w:rsidR="002B52E5" w:rsidRDefault="002B52E5" w:rsidP="000F3813">
      <w:pPr>
        <w:widowControl w:val="0"/>
        <w:autoSpaceDE w:val="0"/>
        <w:autoSpaceDN w:val="0"/>
        <w:adjustRightInd w:val="0"/>
      </w:pPr>
    </w:p>
    <w:p w14:paraId="5D093B62" w14:textId="77777777" w:rsidR="007A53C0" w:rsidRPr="007F250C" w:rsidRDefault="007A53C0" w:rsidP="007A53C0">
      <w:pPr>
        <w:ind w:left="1440" w:hanging="720"/>
      </w:pPr>
      <w:r w:rsidRPr="007F250C">
        <w:lastRenderedPageBreak/>
        <w:t>c)</w:t>
      </w:r>
      <w:r>
        <w:tab/>
      </w:r>
      <w:r w:rsidRPr="007F250C">
        <w:t xml:space="preserve">All hospitals shall inform the Department of any change in or loss of essential resources required by this Part within 30 days after the change and/or loss. The hospital shall then replace the required resource within </w:t>
      </w:r>
      <w:r w:rsidR="00655454">
        <w:t>9</w:t>
      </w:r>
      <w:r w:rsidRPr="007F250C">
        <w:t>0 days. Failure to comply shall result in a review by the Department, with a potential loss of designation.</w:t>
      </w:r>
    </w:p>
    <w:p w14:paraId="46381630" w14:textId="77777777" w:rsidR="007A53C0" w:rsidRDefault="007A53C0" w:rsidP="000F3813">
      <w:pPr>
        <w:widowControl w:val="0"/>
        <w:autoSpaceDE w:val="0"/>
        <w:autoSpaceDN w:val="0"/>
        <w:adjustRightInd w:val="0"/>
      </w:pPr>
    </w:p>
    <w:p w14:paraId="70B80561" w14:textId="77777777" w:rsidR="007A53C0" w:rsidRPr="00D55B37" w:rsidRDefault="007A53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26721">
        <w:t>5</w:t>
      </w:r>
      <w:r>
        <w:t xml:space="preserve"> I</w:t>
      </w:r>
      <w:r w:rsidRPr="00D55B37">
        <w:t xml:space="preserve">ll. Reg. </w:t>
      </w:r>
      <w:r w:rsidR="009E7453">
        <w:t>2583</w:t>
      </w:r>
      <w:r w:rsidRPr="00D55B37">
        <w:t xml:space="preserve">, effective </w:t>
      </w:r>
      <w:r w:rsidR="009E7453">
        <w:t>January 31, 2011</w:t>
      </w:r>
      <w:r w:rsidRPr="00D55B37">
        <w:t>)</w:t>
      </w:r>
    </w:p>
    <w:sectPr w:rsidR="007A53C0" w:rsidRPr="00D55B37" w:rsidSect="009F1A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1A1E"/>
    <w:rsid w:val="000F3813"/>
    <w:rsid w:val="00226721"/>
    <w:rsid w:val="002922A9"/>
    <w:rsid w:val="002B52E5"/>
    <w:rsid w:val="00364178"/>
    <w:rsid w:val="003D23B0"/>
    <w:rsid w:val="005C3366"/>
    <w:rsid w:val="005E3F92"/>
    <w:rsid w:val="00634BCB"/>
    <w:rsid w:val="00655454"/>
    <w:rsid w:val="007A53C0"/>
    <w:rsid w:val="009E7453"/>
    <w:rsid w:val="009F1A1E"/>
    <w:rsid w:val="00B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D8BE75"/>
  <w15:docId w15:val="{822D399F-CEF1-4BC4-9581-1EE5A8D88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A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4</cp:revision>
  <dcterms:created xsi:type="dcterms:W3CDTF">2012-06-22T00:28:00Z</dcterms:created>
  <dcterms:modified xsi:type="dcterms:W3CDTF">2025-06-12T16:26:00Z</dcterms:modified>
</cp:coreProperties>
</file>