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427D" w14:textId="7DC4AB68" w:rsidR="00AE4303" w:rsidRDefault="00AE4303" w:rsidP="00AE4303">
      <w:pPr>
        <w:widowControl w:val="0"/>
        <w:autoSpaceDE w:val="0"/>
        <w:autoSpaceDN w:val="0"/>
        <w:adjustRightInd w:val="0"/>
      </w:pPr>
    </w:p>
    <w:p w14:paraId="749EA93F" w14:textId="77777777" w:rsidR="00AE4303" w:rsidRDefault="00AE4303" w:rsidP="00AE4303">
      <w:pPr>
        <w:widowControl w:val="0"/>
        <w:autoSpaceDE w:val="0"/>
        <w:autoSpaceDN w:val="0"/>
        <w:adjustRightInd w:val="0"/>
      </w:pPr>
      <w:r>
        <w:rPr>
          <w:b/>
          <w:bCs/>
        </w:rPr>
        <w:t>Section 630.120  Evaluation</w:t>
      </w:r>
      <w:r>
        <w:t xml:space="preserve"> </w:t>
      </w:r>
    </w:p>
    <w:p w14:paraId="05CFCF33" w14:textId="77777777" w:rsidR="00AE4303" w:rsidRDefault="00AE4303" w:rsidP="00AE4303">
      <w:pPr>
        <w:widowControl w:val="0"/>
        <w:autoSpaceDE w:val="0"/>
        <w:autoSpaceDN w:val="0"/>
        <w:adjustRightInd w:val="0"/>
      </w:pPr>
    </w:p>
    <w:p w14:paraId="104C8E01" w14:textId="77777777" w:rsidR="000B5E5C" w:rsidRPr="00AE4303" w:rsidRDefault="00AE4303" w:rsidP="00AE4303">
      <w:r>
        <w:t>Projects will be evaluated at least annually by the state Maternal and Child Health staff and their designees to review the program's progress according to stated goals, measurable objectives and administrative operations.</w:t>
      </w:r>
    </w:p>
    <w:sectPr w:rsidR="000B5E5C" w:rsidRPr="00AE4303" w:rsidSect="000B5E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5E5C"/>
    <w:rsid w:val="000B5E5C"/>
    <w:rsid w:val="00553CDB"/>
    <w:rsid w:val="005C3366"/>
    <w:rsid w:val="00AE4303"/>
    <w:rsid w:val="00B730C5"/>
    <w:rsid w:val="00D46777"/>
    <w:rsid w:val="00F0555A"/>
    <w:rsid w:val="00F9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4CF94A"/>
  <w15:docId w15:val="{66A8D1EE-784C-439B-8374-A1D3B708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3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2025-06-12T15:54:00Z</dcterms:modified>
</cp:coreProperties>
</file>