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1C" w:rsidRDefault="00201D1C" w:rsidP="00201D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1D1C" w:rsidRDefault="00201D1C" w:rsidP="00201D1C">
      <w:pPr>
        <w:widowControl w:val="0"/>
        <w:autoSpaceDE w:val="0"/>
        <w:autoSpaceDN w:val="0"/>
        <w:adjustRightInd w:val="0"/>
        <w:jc w:val="center"/>
      </w:pPr>
      <w:r>
        <w:t>SUBPART B:  GRANT APPLICATION</w:t>
      </w:r>
    </w:p>
    <w:sectPr w:rsidR="00201D1C" w:rsidSect="00201D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D1C"/>
    <w:rsid w:val="00201D1C"/>
    <w:rsid w:val="00216267"/>
    <w:rsid w:val="002E7074"/>
    <w:rsid w:val="005C3366"/>
    <w:rsid w:val="00C1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GRANT APPLICATION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GRANT APPLICATION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