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BC3" w:rsidRDefault="00C81BC3" w:rsidP="000B6E7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1BC3" w:rsidRDefault="00C81BC3" w:rsidP="000B6E75">
      <w:pPr>
        <w:widowControl w:val="0"/>
        <w:autoSpaceDE w:val="0"/>
        <w:autoSpaceDN w:val="0"/>
        <w:adjustRightInd w:val="0"/>
        <w:jc w:val="center"/>
      </w:pPr>
      <w:r>
        <w:t>SUBPART D:  TERMS OF PERFORMANCE</w:t>
      </w:r>
    </w:p>
    <w:sectPr w:rsidR="00C81BC3" w:rsidSect="000B6E75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1BC3"/>
    <w:rsid w:val="000B6E75"/>
    <w:rsid w:val="00202138"/>
    <w:rsid w:val="00587791"/>
    <w:rsid w:val="006C168C"/>
    <w:rsid w:val="00C8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TERMS OF PERFORMANCE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TERMS OF PERFORMANCE</dc:title>
  <dc:subject/>
  <dc:creator>saboch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