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1497" w14:textId="77777777" w:rsidR="003E64B9" w:rsidRDefault="003E64B9" w:rsidP="003E64B9">
      <w:pPr>
        <w:widowControl w:val="0"/>
        <w:autoSpaceDE w:val="0"/>
        <w:autoSpaceDN w:val="0"/>
        <w:adjustRightInd w:val="0"/>
      </w:pPr>
    </w:p>
    <w:p w14:paraId="6406B94C" w14:textId="77777777" w:rsidR="003E64B9" w:rsidRDefault="003E64B9" w:rsidP="003E64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596.310  Limitations on Use of Grant Funds</w:t>
      </w:r>
      <w:r>
        <w:t xml:space="preserve"> </w:t>
      </w:r>
    </w:p>
    <w:p w14:paraId="70FF8DA5" w14:textId="77777777" w:rsidR="003E64B9" w:rsidRDefault="003E64B9" w:rsidP="003E64B9">
      <w:pPr>
        <w:widowControl w:val="0"/>
        <w:autoSpaceDE w:val="0"/>
        <w:autoSpaceDN w:val="0"/>
        <w:adjustRightInd w:val="0"/>
      </w:pPr>
    </w:p>
    <w:p w14:paraId="16E9E882" w14:textId="77777777" w:rsidR="003E64B9" w:rsidRDefault="003E64B9" w:rsidP="003E64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 funds shall be used to assist </w:t>
      </w:r>
      <w:r>
        <w:rPr>
          <w:i/>
          <w:iCs/>
        </w:rPr>
        <w:t>in the recruitment and retention of medical professionals, purchase of new equipment, operational expenses, facility construction and renovation, and outreach programs for medically underserved populations.</w:t>
      </w:r>
      <w:r>
        <w:t xml:space="preserve">  (Section 4.1 of the Act) </w:t>
      </w:r>
    </w:p>
    <w:p w14:paraId="2689768E" w14:textId="77777777" w:rsidR="00D608E3" w:rsidRDefault="00D608E3" w:rsidP="00C377AE">
      <w:pPr>
        <w:widowControl w:val="0"/>
        <w:autoSpaceDE w:val="0"/>
        <w:autoSpaceDN w:val="0"/>
        <w:adjustRightInd w:val="0"/>
      </w:pPr>
    </w:p>
    <w:p w14:paraId="0295E953" w14:textId="77777777" w:rsidR="003E64B9" w:rsidRDefault="003E64B9" w:rsidP="003E64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Grant funds shall not be used to supplant existing funds which support a particular service, program or activity for which grant funds under this Subpart are requested. </w:t>
      </w:r>
    </w:p>
    <w:p w14:paraId="4C24D06C" w14:textId="77777777" w:rsidR="00D608E3" w:rsidRDefault="00D608E3" w:rsidP="00C377AE">
      <w:pPr>
        <w:widowControl w:val="0"/>
        <w:autoSpaceDE w:val="0"/>
        <w:autoSpaceDN w:val="0"/>
        <w:adjustRightInd w:val="0"/>
      </w:pPr>
    </w:p>
    <w:p w14:paraId="3B5C8CB7" w14:textId="77777777" w:rsidR="003E64B9" w:rsidRDefault="003E64B9" w:rsidP="003E64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Grant funds shall not be used to purchase real property. </w:t>
      </w:r>
    </w:p>
    <w:sectPr w:rsidR="003E64B9" w:rsidSect="003E6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4B9"/>
    <w:rsid w:val="000276AE"/>
    <w:rsid w:val="000E2677"/>
    <w:rsid w:val="003E64B9"/>
    <w:rsid w:val="005C3366"/>
    <w:rsid w:val="00733604"/>
    <w:rsid w:val="00C377AE"/>
    <w:rsid w:val="00D6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C8FC21"/>
  <w15:docId w15:val="{8E9F64C7-E514-4663-8328-71DF3B0F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Shipley, Melissa A.</cp:lastModifiedBy>
  <cp:revision>4</cp:revision>
  <dcterms:created xsi:type="dcterms:W3CDTF">2012-06-22T00:23:00Z</dcterms:created>
  <dcterms:modified xsi:type="dcterms:W3CDTF">2025-08-21T16:05:00Z</dcterms:modified>
</cp:coreProperties>
</file>