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A4" w:rsidRDefault="00FF51A4" w:rsidP="00FF51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51A4" w:rsidRDefault="00FF51A4" w:rsidP="00FF51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594.130  Eligibility to Receive Loans From the Capital Funds</w:t>
      </w:r>
      <w:r>
        <w:t xml:space="preserve"> </w:t>
      </w:r>
    </w:p>
    <w:p w:rsidR="00FF51A4" w:rsidRDefault="00FF51A4" w:rsidP="00FF51A4">
      <w:pPr>
        <w:widowControl w:val="0"/>
        <w:autoSpaceDE w:val="0"/>
        <w:autoSpaceDN w:val="0"/>
        <w:adjustRightInd w:val="0"/>
      </w:pPr>
    </w:p>
    <w:p w:rsidR="00FF51A4" w:rsidRDefault="00FF51A4" w:rsidP="00FF51A4">
      <w:pPr>
        <w:widowControl w:val="0"/>
        <w:autoSpaceDE w:val="0"/>
        <w:autoSpaceDN w:val="0"/>
        <w:adjustRightInd w:val="0"/>
      </w:pPr>
      <w:r>
        <w:t xml:space="preserve">Community health centers in Illinois are eligible to apply for loans from the Illinois Development Finance Authority-managed capital fund. </w:t>
      </w:r>
    </w:p>
    <w:sectPr w:rsidR="00FF51A4" w:rsidSect="00FF51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1A4"/>
    <w:rsid w:val="001A666D"/>
    <w:rsid w:val="005C3366"/>
    <w:rsid w:val="00A90F28"/>
    <w:rsid w:val="00CC128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594</vt:lpstr>
    </vt:vector>
  </TitlesOfParts>
  <Company>General Assembly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594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