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B0" w:rsidRPr="001056B0" w:rsidRDefault="001056B0" w:rsidP="001056B0"/>
    <w:p w:rsidR="001056B0" w:rsidRPr="001056B0" w:rsidRDefault="001056B0" w:rsidP="001056B0">
      <w:pPr>
        <w:rPr>
          <w:b/>
        </w:rPr>
      </w:pPr>
      <w:r w:rsidRPr="001056B0">
        <w:rPr>
          <w:b/>
        </w:rPr>
        <w:t>Section 592.145  Grant Monitoring</w:t>
      </w:r>
    </w:p>
    <w:p w:rsidR="001056B0" w:rsidRPr="001056B0" w:rsidRDefault="001056B0" w:rsidP="001056B0"/>
    <w:p w:rsidR="001056B0" w:rsidRDefault="001056B0" w:rsidP="005D1ED5">
      <w:pPr>
        <w:ind w:left="1440" w:hanging="720"/>
      </w:pPr>
      <w:r w:rsidRPr="001056B0">
        <w:t>a)</w:t>
      </w:r>
      <w:r>
        <w:tab/>
      </w:r>
      <w:r w:rsidRPr="001056B0">
        <w:t xml:space="preserve">Grants will be monitored throughout the grant period.  Components in the monitoring process include, but are not limited to, the grant application; the </w:t>
      </w:r>
      <w:r w:rsidR="00172701">
        <w:t>G</w:t>
      </w:r>
      <w:r w:rsidRPr="001056B0">
        <w:t xml:space="preserve">rant </w:t>
      </w:r>
      <w:r w:rsidR="00172701">
        <w:t>A</w:t>
      </w:r>
      <w:r w:rsidRPr="001056B0">
        <w:t>greement; correspondence, e-mails and telephone calls concerning the grant; and site visits.</w:t>
      </w:r>
    </w:p>
    <w:p w:rsidR="005D1ED5" w:rsidRPr="001056B0" w:rsidRDefault="005D1ED5" w:rsidP="005D1ED5"/>
    <w:p w:rsidR="001056B0" w:rsidRPr="001056B0" w:rsidRDefault="001056B0" w:rsidP="001056B0">
      <w:pPr>
        <w:ind w:left="1440" w:hanging="720"/>
      </w:pPr>
      <w:r w:rsidRPr="001056B0">
        <w:t>b)</w:t>
      </w:r>
      <w:r>
        <w:tab/>
      </w:r>
      <w:r w:rsidRPr="001056B0">
        <w:t>The grantee shall cooperate with the Department</w:t>
      </w:r>
      <w:r>
        <w:t>'</w:t>
      </w:r>
      <w:r w:rsidRPr="001056B0">
        <w:t>s efforts to monitor and verify the grantee</w:t>
      </w:r>
      <w:r>
        <w:t>'</w:t>
      </w:r>
      <w:r w:rsidRPr="001056B0">
        <w:t xml:space="preserve">s compliance with the Act and this Part and the </w:t>
      </w:r>
      <w:r w:rsidR="00172701">
        <w:t>G</w:t>
      </w:r>
      <w:r w:rsidRPr="001056B0">
        <w:t xml:space="preserve">rant </w:t>
      </w:r>
      <w:r w:rsidR="00172701">
        <w:t>A</w:t>
      </w:r>
      <w:r w:rsidRPr="001056B0">
        <w:t>greement, including providing supporting documentation.  Grantees shall retain records relating to the grant until after final reports have been submitted to the Department and have been reviewed.</w:t>
      </w:r>
    </w:p>
    <w:p w:rsidR="001056B0" w:rsidRPr="001056B0" w:rsidRDefault="001056B0" w:rsidP="001056B0"/>
    <w:p w:rsidR="001056B0" w:rsidRPr="001056B0" w:rsidRDefault="001056B0" w:rsidP="001056B0">
      <w:pPr>
        <w:ind w:left="1440" w:hanging="720"/>
      </w:pPr>
      <w:r w:rsidRPr="001056B0">
        <w:t>c)</w:t>
      </w:r>
      <w:r>
        <w:tab/>
      </w:r>
      <w:r w:rsidRPr="001056B0">
        <w:t xml:space="preserve">Grantees shall cooperate with the Department to maintain compliance with the </w:t>
      </w:r>
      <w:r w:rsidR="00172701">
        <w:t>G</w:t>
      </w:r>
      <w:r w:rsidRPr="001056B0">
        <w:t xml:space="preserve">rant </w:t>
      </w:r>
      <w:r w:rsidR="00172701">
        <w:t>A</w:t>
      </w:r>
      <w:r w:rsidRPr="001056B0">
        <w:t xml:space="preserve">greement and notify the Department of any breaches of the </w:t>
      </w:r>
      <w:r w:rsidR="00172701">
        <w:t>G</w:t>
      </w:r>
      <w:r w:rsidRPr="001056B0">
        <w:t xml:space="preserve">rant </w:t>
      </w:r>
      <w:r w:rsidR="00172701">
        <w:t>A</w:t>
      </w:r>
      <w:r w:rsidRPr="001056B0">
        <w:t>greement or problems or concerns.</w:t>
      </w:r>
    </w:p>
    <w:p w:rsidR="001056B0" w:rsidRPr="001056B0" w:rsidRDefault="001056B0" w:rsidP="001056B0"/>
    <w:p w:rsidR="001056B0" w:rsidRPr="001056B0" w:rsidRDefault="001056B0" w:rsidP="001056B0">
      <w:pPr>
        <w:ind w:left="1440" w:hanging="720"/>
      </w:pPr>
      <w:r w:rsidRPr="001056B0">
        <w:t>d)</w:t>
      </w:r>
      <w:r>
        <w:tab/>
      </w:r>
      <w:r w:rsidRPr="001056B0">
        <w:t>Grantees shall be subject to on-site visits by the Department during normal business hours at the dental school.  Grantees shall provide, upon request, copies of all documents concerning the expenditure of grant funds.</w:t>
      </w:r>
    </w:p>
    <w:p w:rsidR="001056B0" w:rsidRDefault="001056B0" w:rsidP="001056B0"/>
    <w:p w:rsidR="001056B0" w:rsidRPr="001056B0" w:rsidRDefault="001056B0" w:rsidP="001056B0">
      <w:pPr>
        <w:ind w:left="1440" w:hanging="720"/>
      </w:pPr>
      <w:r w:rsidRPr="001056B0">
        <w:t>e)</w:t>
      </w:r>
      <w:r>
        <w:tab/>
      </w:r>
      <w:r w:rsidRPr="001056B0">
        <w:t>The Department will relay any questions and concerns regarding management of grant funds to the grantee in writing.  The grantee will be requested to respond in writing addressing the concerns.</w:t>
      </w:r>
    </w:p>
    <w:p w:rsidR="001056B0" w:rsidRDefault="001056B0" w:rsidP="001056B0"/>
    <w:p w:rsidR="001056B0" w:rsidRDefault="001056B0" w:rsidP="005D1ED5">
      <w:pPr>
        <w:ind w:left="1440" w:hanging="720"/>
      </w:pPr>
      <w:r w:rsidRPr="001056B0">
        <w:t>f)</w:t>
      </w:r>
      <w:r>
        <w:tab/>
      </w:r>
      <w:r w:rsidRPr="001056B0">
        <w:t>If the Departments finds evidence of financial mismanagement, depending on the severity of the situation, the amount of money involved, and the grantee</w:t>
      </w:r>
      <w:r>
        <w:t>'</w:t>
      </w:r>
      <w:r w:rsidRPr="001056B0">
        <w:t>s ability to clarify the situation, the Department may either place the grantee on a corrective action plan and hold the processing of vouchers until the issue is resolved, or terminate the grant and take any appropriate or necessary action to recover grant funds under applicable law.</w:t>
      </w:r>
    </w:p>
    <w:p w:rsidR="005D1ED5" w:rsidRPr="001056B0" w:rsidRDefault="005D1ED5" w:rsidP="005D1ED5"/>
    <w:p w:rsidR="000174EB" w:rsidRPr="001056B0" w:rsidRDefault="001056B0" w:rsidP="001056B0">
      <w:pPr>
        <w:ind w:firstLine="720"/>
      </w:pPr>
      <w:r w:rsidRPr="00D55B37">
        <w:t xml:space="preserve">(Source:  Added at </w:t>
      </w:r>
      <w:r>
        <w:t>38</w:t>
      </w:r>
      <w:r w:rsidRPr="00D55B37">
        <w:t xml:space="preserve"> Ill. Reg. </w:t>
      </w:r>
      <w:r w:rsidR="009E4472">
        <w:t>23080</w:t>
      </w:r>
      <w:bookmarkStart w:id="0" w:name="_GoBack"/>
      <w:bookmarkEnd w:id="0"/>
      <w:r w:rsidRPr="00D55B37">
        <w:t xml:space="preserve">, effective </w:t>
      </w:r>
      <w:r w:rsidR="004D72D3">
        <w:t>November 21, 2014</w:t>
      </w:r>
      <w:r w:rsidRPr="00D55B37">
        <w:t>)</w:t>
      </w:r>
    </w:p>
    <w:sectPr w:rsidR="000174EB" w:rsidRPr="001056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EB" w:rsidRDefault="009D10EB">
      <w:r>
        <w:separator/>
      </w:r>
    </w:p>
  </w:endnote>
  <w:endnote w:type="continuationSeparator" w:id="0">
    <w:p w:rsidR="009D10EB" w:rsidRDefault="009D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EB" w:rsidRDefault="009D10EB">
      <w:r>
        <w:separator/>
      </w:r>
    </w:p>
  </w:footnote>
  <w:footnote w:type="continuationSeparator" w:id="0">
    <w:p w:rsidR="009D10EB" w:rsidRDefault="009D1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6B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70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2D3"/>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ED5"/>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F91"/>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0EB"/>
    <w:rsid w:val="009D219C"/>
    <w:rsid w:val="009D4E6C"/>
    <w:rsid w:val="009D7D1F"/>
    <w:rsid w:val="009E1EAF"/>
    <w:rsid w:val="009E4472"/>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FA358D-A200-40C2-81F2-2583F227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6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05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2014-12-08T20:10:00Z</dcterms:created>
  <dcterms:modified xsi:type="dcterms:W3CDTF">2016-03-22T20:41:00Z</dcterms:modified>
</cp:coreProperties>
</file>