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B978D" w14:textId="64357E33" w:rsidR="00B7000D" w:rsidRDefault="00B7000D" w:rsidP="00B7000D">
      <w:pPr>
        <w:widowControl w:val="0"/>
        <w:autoSpaceDE w:val="0"/>
        <w:autoSpaceDN w:val="0"/>
        <w:adjustRightInd w:val="0"/>
      </w:pPr>
    </w:p>
    <w:p w14:paraId="23E1ED97" w14:textId="77777777" w:rsidR="00B7000D" w:rsidRDefault="00B7000D" w:rsidP="00B7000D">
      <w:pPr>
        <w:widowControl w:val="0"/>
        <w:autoSpaceDE w:val="0"/>
        <w:autoSpaceDN w:val="0"/>
        <w:adjustRightInd w:val="0"/>
      </w:pPr>
      <w:r>
        <w:rPr>
          <w:b/>
          <w:bCs/>
        </w:rPr>
        <w:t>Section 560.120  Reporting Requirements</w:t>
      </w:r>
      <w:r>
        <w:t xml:space="preserve"> </w:t>
      </w:r>
    </w:p>
    <w:p w14:paraId="2D648CF4" w14:textId="77777777" w:rsidR="00B7000D" w:rsidRDefault="00B7000D" w:rsidP="00B7000D">
      <w:pPr>
        <w:widowControl w:val="0"/>
        <w:autoSpaceDE w:val="0"/>
        <w:autoSpaceDN w:val="0"/>
        <w:adjustRightInd w:val="0"/>
      </w:pPr>
    </w:p>
    <w:p w14:paraId="058030FB" w14:textId="1AB8282A" w:rsidR="00B7000D" w:rsidRDefault="00B7000D" w:rsidP="00B7000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Department shall establish and maintain an information registry and reporting system for the purpose of data collection on violent injuries to persons of this State. </w:t>
      </w:r>
    </w:p>
    <w:p w14:paraId="21E3B379" w14:textId="77777777" w:rsidR="00C13ACF" w:rsidRDefault="00C13ACF" w:rsidP="00005962">
      <w:pPr>
        <w:widowControl w:val="0"/>
        <w:autoSpaceDE w:val="0"/>
        <w:autoSpaceDN w:val="0"/>
        <w:adjustRightInd w:val="0"/>
      </w:pPr>
    </w:p>
    <w:p w14:paraId="3768FBD4" w14:textId="0DC84A9B" w:rsidR="00B7000D" w:rsidRDefault="00B7000D" w:rsidP="00B7000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Each reporting facility must report </w:t>
      </w:r>
      <w:r w:rsidR="00AF2A92">
        <w:t xml:space="preserve">electronically </w:t>
      </w:r>
      <w:r>
        <w:t xml:space="preserve">the </w:t>
      </w:r>
      <w:r w:rsidR="00AF2A92">
        <w:t xml:space="preserve">required </w:t>
      </w:r>
      <w:r>
        <w:t xml:space="preserve">information </w:t>
      </w:r>
      <w:r w:rsidR="00AF2A92">
        <w:t xml:space="preserve">as </w:t>
      </w:r>
      <w:r>
        <w:t xml:space="preserve">specified </w:t>
      </w:r>
      <w:r w:rsidR="00AF2A92" w:rsidRPr="00AF2A92">
        <w:t xml:space="preserve">by the Division of Emergency Medical Service. </w:t>
      </w:r>
      <w:r w:rsidR="00AF2A92">
        <w:t xml:space="preserve"> </w:t>
      </w:r>
      <w:r w:rsidR="00AF2A92" w:rsidRPr="00522447">
        <w:t>The Department shall provide access to internet-based data collection software for submission of required information.</w:t>
      </w:r>
      <w:r>
        <w:t xml:space="preserve"> </w:t>
      </w:r>
    </w:p>
    <w:p w14:paraId="2D230D91" w14:textId="432DE4E8" w:rsidR="00C13ACF" w:rsidRDefault="00C13ACF" w:rsidP="00005962">
      <w:pPr>
        <w:widowControl w:val="0"/>
        <w:autoSpaceDE w:val="0"/>
        <w:autoSpaceDN w:val="0"/>
        <w:adjustRightInd w:val="0"/>
      </w:pPr>
    </w:p>
    <w:p w14:paraId="34CC3FCE" w14:textId="287C8AF0" w:rsidR="00AF2A92" w:rsidRDefault="00B7000D" w:rsidP="00B7000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All </w:t>
      </w:r>
      <w:r w:rsidR="00AF2A92" w:rsidRPr="00AF2A92">
        <w:t>hospitals with emergency departments</w:t>
      </w:r>
      <w:r>
        <w:t xml:space="preserve"> shall </w:t>
      </w:r>
      <w:r w:rsidR="00AF2A92">
        <w:t>submit data</w:t>
      </w:r>
      <w:r>
        <w:t xml:space="preserve"> quarterly on each patient with an injury that is</w:t>
      </w:r>
      <w:r w:rsidRPr="00AF2A92">
        <w:t xml:space="preserve"> </w:t>
      </w:r>
      <w:r w:rsidR="00AF2A92" w:rsidRPr="00AF2A92">
        <w:rPr>
          <w:i/>
        </w:rPr>
        <w:t xml:space="preserve">allegedly caused by a violent act </w:t>
      </w:r>
      <w:r w:rsidR="00AF2A92" w:rsidRPr="00AF2A92">
        <w:t>– and;</w:t>
      </w:r>
    </w:p>
    <w:p w14:paraId="1AB88A4B" w14:textId="77777777" w:rsidR="00AF2A92" w:rsidRDefault="00AF2A92" w:rsidP="00005962">
      <w:pPr>
        <w:widowControl w:val="0"/>
        <w:autoSpaceDE w:val="0"/>
        <w:autoSpaceDN w:val="0"/>
        <w:adjustRightInd w:val="0"/>
      </w:pPr>
    </w:p>
    <w:p w14:paraId="349E2B86" w14:textId="77777777" w:rsidR="00AF2A92" w:rsidRPr="00AF2A92" w:rsidRDefault="00AF2A92" w:rsidP="00AF2A92">
      <w:pPr>
        <w:ind w:left="2160" w:hanging="720"/>
      </w:pPr>
      <w:r w:rsidRPr="00AF2A92">
        <w:t>1)</w:t>
      </w:r>
      <w:r w:rsidRPr="00AF2A92">
        <w:tab/>
        <w:t>Admitted to the hospital as an in-patient admission, including observation admissions; patients that are admitted to the emergency department and die before in-patient admission; or</w:t>
      </w:r>
    </w:p>
    <w:p w14:paraId="32F88A13" w14:textId="77777777" w:rsidR="00AF2A92" w:rsidRPr="00AF2A92" w:rsidRDefault="00AF2A92" w:rsidP="00005962"/>
    <w:p w14:paraId="03D5BEF1" w14:textId="77777777" w:rsidR="00AF2A92" w:rsidRPr="00AF2A92" w:rsidRDefault="00AF2A92" w:rsidP="00AF2A92">
      <w:pPr>
        <w:ind w:left="2160" w:hanging="720"/>
      </w:pPr>
      <w:r w:rsidRPr="00AF2A92">
        <w:t>2)</w:t>
      </w:r>
      <w:r w:rsidRPr="00AF2A92">
        <w:tab/>
        <w:t>Transferred to another acute care hospital for definitive treatment of the violent injury.</w:t>
      </w:r>
    </w:p>
    <w:p w14:paraId="3A0AD454" w14:textId="77777777" w:rsidR="00AF2A92" w:rsidRPr="00AF2A92" w:rsidRDefault="00AF2A92" w:rsidP="00005962"/>
    <w:p w14:paraId="4C807DDF" w14:textId="15DA044B" w:rsidR="00AF2A92" w:rsidRPr="00AF2A92" w:rsidRDefault="00AF2A92" w:rsidP="00AF2A92">
      <w:pPr>
        <w:ind w:left="1440" w:hanging="720"/>
      </w:pPr>
      <w:r w:rsidRPr="00AF2A92">
        <w:t>d)</w:t>
      </w:r>
      <w:r w:rsidRPr="00AF2A92">
        <w:tab/>
        <w:t>The required information to be reported</w:t>
      </w:r>
      <w:r w:rsidR="00293C21">
        <w:t>, such as name, age, residence of the patient, and the corresponding ICD codes,</w:t>
      </w:r>
      <w:r w:rsidRPr="00AF2A92">
        <w:t xml:space="preserve"> can be found on the Department</w:t>
      </w:r>
      <w:r w:rsidR="00E937A9">
        <w:t>'</w:t>
      </w:r>
      <w:r w:rsidRPr="00AF2A92">
        <w:t>s website at: https://dph.illinois.gov/topics-services/emergency-preparedness-response/ems/trauma-program/headspinal-cord-and-violent-injury-registry-hsvi.html.</w:t>
      </w:r>
    </w:p>
    <w:p w14:paraId="49822987" w14:textId="52B376EA" w:rsidR="00C13ACF" w:rsidRDefault="00C13ACF" w:rsidP="00005962">
      <w:pPr>
        <w:widowControl w:val="0"/>
        <w:autoSpaceDE w:val="0"/>
        <w:autoSpaceDN w:val="0"/>
        <w:adjustRightInd w:val="0"/>
      </w:pPr>
    </w:p>
    <w:p w14:paraId="217FFD7B" w14:textId="7359081B" w:rsidR="00B7000D" w:rsidRDefault="00AF2A92" w:rsidP="00B7000D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B7000D">
        <w:t>)</w:t>
      </w:r>
      <w:r w:rsidR="00B7000D">
        <w:tab/>
        <w:t xml:space="preserve">The reporting schedule is as follows: </w:t>
      </w:r>
    </w:p>
    <w:p w14:paraId="462C1E91" w14:textId="77777777" w:rsidR="00B7000D" w:rsidRDefault="00B7000D" w:rsidP="00B7000D">
      <w:pPr>
        <w:widowControl w:val="0"/>
        <w:autoSpaceDE w:val="0"/>
        <w:autoSpaceDN w:val="0"/>
        <w:adjustRightInd w:val="0"/>
      </w:pPr>
    </w:p>
    <w:tbl>
      <w:tblPr>
        <w:tblW w:w="0" w:type="auto"/>
        <w:tblInd w:w="2106" w:type="dxa"/>
        <w:tblLook w:val="0000" w:firstRow="0" w:lastRow="0" w:firstColumn="0" w:lastColumn="0" w:noHBand="0" w:noVBand="0"/>
      </w:tblPr>
      <w:tblGrid>
        <w:gridCol w:w="2682"/>
        <w:gridCol w:w="3177"/>
      </w:tblGrid>
      <w:tr w:rsidR="00382573" w14:paraId="12C19FEC" w14:textId="77777777">
        <w:tc>
          <w:tcPr>
            <w:tcW w:w="2682" w:type="dxa"/>
          </w:tcPr>
          <w:p w14:paraId="259D7413" w14:textId="3998F73C" w:rsidR="00382573" w:rsidRDefault="00AF2A92" w:rsidP="00AF2A92">
            <w:pPr>
              <w:widowControl w:val="0"/>
              <w:autoSpaceDE w:val="0"/>
              <w:autoSpaceDN w:val="0"/>
              <w:adjustRightInd w:val="0"/>
            </w:pPr>
            <w:r>
              <w:t>Admission</w:t>
            </w:r>
          </w:p>
        </w:tc>
        <w:tc>
          <w:tcPr>
            <w:tcW w:w="3177" w:type="dxa"/>
          </w:tcPr>
          <w:p w14:paraId="247AB6C0" w14:textId="77777777" w:rsidR="00382573" w:rsidRDefault="00382573" w:rsidP="00B7000D">
            <w:pPr>
              <w:widowControl w:val="0"/>
              <w:autoSpaceDE w:val="0"/>
              <w:autoSpaceDN w:val="0"/>
              <w:adjustRightInd w:val="0"/>
            </w:pPr>
            <w:r>
              <w:t>Due Date</w:t>
            </w:r>
          </w:p>
        </w:tc>
      </w:tr>
      <w:tr w:rsidR="00382573" w14:paraId="4D7CD741" w14:textId="77777777">
        <w:tc>
          <w:tcPr>
            <w:tcW w:w="2682" w:type="dxa"/>
          </w:tcPr>
          <w:p w14:paraId="2920CEBE" w14:textId="77777777" w:rsidR="00382573" w:rsidRDefault="00382573" w:rsidP="00B7000D">
            <w:pPr>
              <w:widowControl w:val="0"/>
              <w:autoSpaceDE w:val="0"/>
              <w:autoSpaceDN w:val="0"/>
              <w:adjustRightInd w:val="0"/>
            </w:pPr>
            <w:r>
              <w:t>January – March</w:t>
            </w:r>
          </w:p>
        </w:tc>
        <w:tc>
          <w:tcPr>
            <w:tcW w:w="3177" w:type="dxa"/>
          </w:tcPr>
          <w:p w14:paraId="6AA816BA" w14:textId="77777777" w:rsidR="00382573" w:rsidRDefault="00382573" w:rsidP="00B7000D">
            <w:pPr>
              <w:widowControl w:val="0"/>
              <w:autoSpaceDE w:val="0"/>
              <w:autoSpaceDN w:val="0"/>
              <w:adjustRightInd w:val="0"/>
            </w:pPr>
            <w:r>
              <w:t>June 30</w:t>
            </w:r>
          </w:p>
        </w:tc>
      </w:tr>
      <w:tr w:rsidR="00382573" w14:paraId="5A22FED3" w14:textId="77777777">
        <w:tc>
          <w:tcPr>
            <w:tcW w:w="2682" w:type="dxa"/>
          </w:tcPr>
          <w:p w14:paraId="495AB1DA" w14:textId="77777777" w:rsidR="00382573" w:rsidRDefault="00382573" w:rsidP="00B7000D">
            <w:pPr>
              <w:widowControl w:val="0"/>
              <w:autoSpaceDE w:val="0"/>
              <w:autoSpaceDN w:val="0"/>
              <w:adjustRightInd w:val="0"/>
            </w:pPr>
            <w:r>
              <w:t>April – June</w:t>
            </w:r>
          </w:p>
        </w:tc>
        <w:tc>
          <w:tcPr>
            <w:tcW w:w="3177" w:type="dxa"/>
          </w:tcPr>
          <w:p w14:paraId="3765DED9" w14:textId="77777777" w:rsidR="00382573" w:rsidRDefault="00382573" w:rsidP="00B7000D">
            <w:pPr>
              <w:widowControl w:val="0"/>
              <w:autoSpaceDE w:val="0"/>
              <w:autoSpaceDN w:val="0"/>
              <w:adjustRightInd w:val="0"/>
            </w:pPr>
            <w:r>
              <w:t>September 30</w:t>
            </w:r>
          </w:p>
        </w:tc>
      </w:tr>
      <w:tr w:rsidR="00382573" w14:paraId="5D064324" w14:textId="77777777">
        <w:tc>
          <w:tcPr>
            <w:tcW w:w="2682" w:type="dxa"/>
          </w:tcPr>
          <w:p w14:paraId="0B96D63F" w14:textId="77777777" w:rsidR="00382573" w:rsidRDefault="00382573" w:rsidP="00B7000D">
            <w:pPr>
              <w:widowControl w:val="0"/>
              <w:autoSpaceDE w:val="0"/>
              <w:autoSpaceDN w:val="0"/>
              <w:adjustRightInd w:val="0"/>
            </w:pPr>
            <w:r>
              <w:t>July – September</w:t>
            </w:r>
          </w:p>
        </w:tc>
        <w:tc>
          <w:tcPr>
            <w:tcW w:w="3177" w:type="dxa"/>
          </w:tcPr>
          <w:p w14:paraId="34A5F073" w14:textId="77777777" w:rsidR="00382573" w:rsidRDefault="00382573" w:rsidP="00B7000D">
            <w:pPr>
              <w:widowControl w:val="0"/>
              <w:autoSpaceDE w:val="0"/>
              <w:autoSpaceDN w:val="0"/>
              <w:adjustRightInd w:val="0"/>
            </w:pPr>
            <w:r>
              <w:t>December 31</w:t>
            </w:r>
          </w:p>
        </w:tc>
      </w:tr>
      <w:tr w:rsidR="00382573" w14:paraId="6A13B0FE" w14:textId="77777777">
        <w:tc>
          <w:tcPr>
            <w:tcW w:w="2682" w:type="dxa"/>
          </w:tcPr>
          <w:p w14:paraId="544AB456" w14:textId="77777777" w:rsidR="00382573" w:rsidRDefault="00382573" w:rsidP="00B7000D">
            <w:pPr>
              <w:widowControl w:val="0"/>
              <w:autoSpaceDE w:val="0"/>
              <w:autoSpaceDN w:val="0"/>
              <w:adjustRightInd w:val="0"/>
            </w:pPr>
            <w:r>
              <w:t>October – December</w:t>
            </w:r>
          </w:p>
        </w:tc>
        <w:tc>
          <w:tcPr>
            <w:tcW w:w="3177" w:type="dxa"/>
          </w:tcPr>
          <w:p w14:paraId="50F53589" w14:textId="77777777" w:rsidR="00382573" w:rsidRDefault="00382573" w:rsidP="00B7000D">
            <w:pPr>
              <w:widowControl w:val="0"/>
              <w:autoSpaceDE w:val="0"/>
              <w:autoSpaceDN w:val="0"/>
              <w:adjustRightInd w:val="0"/>
            </w:pPr>
            <w:r>
              <w:t>March 31</w:t>
            </w:r>
          </w:p>
        </w:tc>
      </w:tr>
    </w:tbl>
    <w:p w14:paraId="1079F384" w14:textId="77777777" w:rsidR="00382573" w:rsidRDefault="00382573" w:rsidP="00382573">
      <w:pPr>
        <w:widowControl w:val="0"/>
        <w:autoSpaceDE w:val="0"/>
        <w:autoSpaceDN w:val="0"/>
        <w:adjustRightInd w:val="0"/>
      </w:pPr>
    </w:p>
    <w:p w14:paraId="317FD05E" w14:textId="75128787" w:rsidR="00AF2A92" w:rsidRDefault="00AF2A92" w:rsidP="00AF2A92">
      <w:pPr>
        <w:widowControl w:val="0"/>
        <w:autoSpaceDE w:val="0"/>
        <w:autoSpaceDN w:val="0"/>
        <w:adjustRightInd w:val="0"/>
        <w:ind w:left="720"/>
      </w:pPr>
      <w:r>
        <w:t xml:space="preserve">(Source:  Amended at 46 Ill. Reg. </w:t>
      </w:r>
      <w:r w:rsidR="00627948">
        <w:t>15715</w:t>
      </w:r>
      <w:r>
        <w:t xml:space="preserve">, effective </w:t>
      </w:r>
      <w:r w:rsidR="00627948">
        <w:t>August 30, 2022</w:t>
      </w:r>
      <w:r>
        <w:t>)</w:t>
      </w:r>
    </w:p>
    <w:sectPr w:rsidR="00AF2A92" w:rsidSect="00B700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000D"/>
    <w:rsid w:val="00005962"/>
    <w:rsid w:val="001A6A99"/>
    <w:rsid w:val="00293C21"/>
    <w:rsid w:val="00382573"/>
    <w:rsid w:val="005C3366"/>
    <w:rsid w:val="00627948"/>
    <w:rsid w:val="007233A3"/>
    <w:rsid w:val="00800732"/>
    <w:rsid w:val="00AF2A92"/>
    <w:rsid w:val="00B7000D"/>
    <w:rsid w:val="00C13ACF"/>
    <w:rsid w:val="00CE6703"/>
    <w:rsid w:val="00E370A1"/>
    <w:rsid w:val="00E937A9"/>
    <w:rsid w:val="00EE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AEA5AE7"/>
  <w15:docId w15:val="{570A746D-885F-4851-99FB-A231E73B9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AF2A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560</vt:lpstr>
    </vt:vector>
  </TitlesOfParts>
  <Company>General Assembly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560</dc:title>
  <dc:subject/>
  <dc:creator>Illinois General Assembly</dc:creator>
  <cp:keywords/>
  <dc:description/>
  <cp:lastModifiedBy>Shipley, Melissa A.</cp:lastModifiedBy>
  <cp:revision>7</cp:revision>
  <dcterms:created xsi:type="dcterms:W3CDTF">2022-08-19T16:03:00Z</dcterms:created>
  <dcterms:modified xsi:type="dcterms:W3CDTF">2025-04-03T19:26:00Z</dcterms:modified>
</cp:coreProperties>
</file>