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EA73" w14:textId="29C1A106" w:rsidR="004E325F" w:rsidRDefault="004E325F" w:rsidP="00982596">
      <w:pPr>
        <w:widowControl w:val="0"/>
        <w:autoSpaceDE w:val="0"/>
        <w:autoSpaceDN w:val="0"/>
        <w:adjustRightInd w:val="0"/>
      </w:pPr>
    </w:p>
    <w:p w14:paraId="1E1908EF" w14:textId="77777777" w:rsidR="004E325F" w:rsidRDefault="004E325F" w:rsidP="009825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545.40  </w:t>
      </w:r>
      <w:r w:rsidR="00982596" w:rsidRPr="00982596">
        <w:rPr>
          <w:b/>
          <w:bCs/>
        </w:rPr>
        <w:t>Qualified Medical Provider and Emergency Department Clinical Staff</w:t>
      </w:r>
    </w:p>
    <w:p w14:paraId="4178736B" w14:textId="77777777" w:rsidR="004E325F" w:rsidRDefault="004E325F" w:rsidP="00982596">
      <w:pPr>
        <w:widowControl w:val="0"/>
        <w:autoSpaceDE w:val="0"/>
        <w:autoSpaceDN w:val="0"/>
        <w:adjustRightInd w:val="0"/>
      </w:pPr>
    </w:p>
    <w:p w14:paraId="44F0AB5C" w14:textId="77777777" w:rsidR="00982596" w:rsidRDefault="00982596" w:rsidP="009825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15E5D">
        <w:t>Each</w:t>
      </w:r>
      <w:r w:rsidRPr="00982596">
        <w:rPr>
          <w:i/>
        </w:rPr>
        <w:t xml:space="preserve"> treatment hospital and treatment hospital with approved pediatric transfer shall ensure that emergency department attending physicians, physician assistants, </w:t>
      </w:r>
      <w:r w:rsidR="001325BD">
        <w:rPr>
          <w:i/>
        </w:rPr>
        <w:t>APRN</w:t>
      </w:r>
      <w:r w:rsidRPr="00982596">
        <w:rPr>
          <w:i/>
        </w:rPr>
        <w:t xml:space="preserve">s, and registered professional nurses providing clinical services, who do not meet the definition of a qualified medical provider in Section 1a of </w:t>
      </w:r>
      <w:r w:rsidRPr="005E0CAC">
        <w:rPr>
          <w:i/>
        </w:rPr>
        <w:t>the</w:t>
      </w:r>
      <w:r w:rsidRPr="00982596">
        <w:rPr>
          <w:i/>
        </w:rPr>
        <w:t xml:space="preserve"> Act </w:t>
      </w:r>
      <w:r w:rsidRPr="00982596">
        <w:t>and Section 545.20 of this Part</w:t>
      </w:r>
      <w:r w:rsidRPr="00982596">
        <w:rPr>
          <w:i/>
        </w:rPr>
        <w:t xml:space="preserve">, receive a minimum of </w:t>
      </w:r>
      <w:r w:rsidR="00B2765E">
        <w:rPr>
          <w:i/>
        </w:rPr>
        <w:t>two</w:t>
      </w:r>
      <w:r w:rsidRPr="00982596">
        <w:rPr>
          <w:i/>
        </w:rPr>
        <w:t xml:space="preserve"> hours of sexual assault training.</w:t>
      </w:r>
      <w:r w:rsidRPr="00982596">
        <w:t xml:space="preserve">  </w:t>
      </w:r>
      <w:r w:rsidRPr="00982596">
        <w:rPr>
          <w:i/>
        </w:rPr>
        <w:t>Protocols for training shall be included in the hospital's sexual assault treatment plan.</w:t>
      </w:r>
      <w:r w:rsidRPr="00982596">
        <w:t xml:space="preserve"> (Section 2(a) of the Act)</w:t>
      </w:r>
    </w:p>
    <w:p w14:paraId="5FEAB9F1" w14:textId="77777777" w:rsidR="00982596" w:rsidRPr="00982596" w:rsidRDefault="00982596" w:rsidP="00982596">
      <w:pPr>
        <w:widowControl w:val="0"/>
        <w:autoSpaceDE w:val="0"/>
        <w:autoSpaceDN w:val="0"/>
        <w:adjustRightInd w:val="0"/>
      </w:pPr>
    </w:p>
    <w:p w14:paraId="4AEC445E" w14:textId="77777777" w:rsidR="00982596" w:rsidRDefault="00982596" w:rsidP="00982596">
      <w:pPr>
        <w:widowControl w:val="0"/>
        <w:autoSpaceDE w:val="0"/>
        <w:autoSpaceDN w:val="0"/>
        <w:adjustRightInd w:val="0"/>
        <w:ind w:left="1440" w:hanging="720"/>
      </w:pPr>
      <w:r w:rsidRPr="00982596">
        <w:t>b)</w:t>
      </w:r>
      <w:r>
        <w:tab/>
      </w:r>
      <w:r w:rsidR="00315E5D">
        <w:t>Once</w:t>
      </w:r>
      <w:r w:rsidRPr="00982596">
        <w:rPr>
          <w:i/>
        </w:rPr>
        <w:t xml:space="preserve"> a treatment hospital or a treatment hospital with approved pediatric transfer certifies compliance with Section 5</w:t>
      </w:r>
      <w:r w:rsidR="000471E2">
        <w:rPr>
          <w:i/>
        </w:rPr>
        <w:t>(</w:t>
      </w:r>
      <w:r w:rsidR="00D338F0">
        <w:rPr>
          <w:i/>
        </w:rPr>
        <w:t>a-7)</w:t>
      </w:r>
      <w:r w:rsidRPr="00982596">
        <w:rPr>
          <w:i/>
        </w:rPr>
        <w:t xml:space="preserve"> </w:t>
      </w:r>
      <w:r w:rsidRPr="00D338F0">
        <w:rPr>
          <w:i/>
        </w:rPr>
        <w:t>of the Act</w:t>
      </w:r>
      <w:r w:rsidRPr="00982596">
        <w:rPr>
          <w:i/>
        </w:rPr>
        <w:t xml:space="preserve">, each treatment hospital and treatment hospital with approved pediatric transfer shall ensure that emergency department attending physicians, physician assistants, </w:t>
      </w:r>
      <w:r w:rsidR="001325BD">
        <w:rPr>
          <w:i/>
        </w:rPr>
        <w:t>APRN</w:t>
      </w:r>
      <w:r w:rsidRPr="00982596">
        <w:rPr>
          <w:i/>
        </w:rPr>
        <w:t>s, and registered professional nurses providing clinical services, who do not meet the definition of a qualified medical provider in Section 1a of</w:t>
      </w:r>
      <w:r w:rsidRPr="00D338F0">
        <w:rPr>
          <w:i/>
        </w:rPr>
        <w:t xml:space="preserve"> the </w:t>
      </w:r>
      <w:r w:rsidRPr="00982596">
        <w:rPr>
          <w:i/>
        </w:rPr>
        <w:t xml:space="preserve">Act </w:t>
      </w:r>
      <w:r w:rsidRPr="00982596">
        <w:t>and Section 545.20 of this Part</w:t>
      </w:r>
      <w:r w:rsidRPr="00982596">
        <w:rPr>
          <w:i/>
        </w:rPr>
        <w:t xml:space="preserve">, receive a minimum of </w:t>
      </w:r>
      <w:r w:rsidR="00B2765E">
        <w:rPr>
          <w:i/>
        </w:rPr>
        <w:t>two</w:t>
      </w:r>
      <w:r w:rsidRPr="00982596">
        <w:rPr>
          <w:i/>
        </w:rPr>
        <w:t xml:space="preserve"> hours of continuing education on responding to sexual assault survivors every </w:t>
      </w:r>
      <w:r w:rsidR="00B2765E">
        <w:rPr>
          <w:i/>
        </w:rPr>
        <w:t>two</w:t>
      </w:r>
      <w:r w:rsidRPr="00982596">
        <w:rPr>
          <w:i/>
        </w:rPr>
        <w:t xml:space="preserve"> years.</w:t>
      </w:r>
      <w:r w:rsidRPr="00982596">
        <w:t xml:space="preserve">  (Section 2(a) of the Act) </w:t>
      </w:r>
    </w:p>
    <w:p w14:paraId="6507A09D" w14:textId="77777777" w:rsidR="00982596" w:rsidRPr="00982596" w:rsidRDefault="00982596" w:rsidP="00982596">
      <w:pPr>
        <w:widowControl w:val="0"/>
        <w:autoSpaceDE w:val="0"/>
        <w:autoSpaceDN w:val="0"/>
        <w:adjustRightInd w:val="0"/>
      </w:pPr>
    </w:p>
    <w:p w14:paraId="70A99866" w14:textId="77777777" w:rsidR="00982596" w:rsidRDefault="0037484E" w:rsidP="00982596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c</w:t>
      </w:r>
      <w:r w:rsidR="00982596" w:rsidRPr="00982596">
        <w:t>)</w:t>
      </w:r>
      <w:r w:rsidR="00982596">
        <w:tab/>
      </w:r>
      <w:r w:rsidR="00982596" w:rsidRPr="00982596">
        <w:rPr>
          <w:i/>
        </w:rPr>
        <w:t xml:space="preserve">Sexual assault training provided under this </w:t>
      </w:r>
      <w:r w:rsidR="00982596" w:rsidRPr="0037484E">
        <w:t>Section</w:t>
      </w:r>
      <w:r w:rsidR="00982596" w:rsidRPr="00982596">
        <w:rPr>
          <w:i/>
        </w:rPr>
        <w:t xml:space="preserve"> may be provided in person or online and shall include, but not be limited to:</w:t>
      </w:r>
    </w:p>
    <w:p w14:paraId="35487A71" w14:textId="77777777" w:rsidR="00982596" w:rsidRPr="00982596" w:rsidRDefault="00982596" w:rsidP="00982596">
      <w:pPr>
        <w:widowControl w:val="0"/>
        <w:autoSpaceDE w:val="0"/>
        <w:autoSpaceDN w:val="0"/>
        <w:adjustRightInd w:val="0"/>
      </w:pPr>
    </w:p>
    <w:p w14:paraId="388DFE6B" w14:textId="77777777" w:rsidR="00982596" w:rsidRDefault="00982596" w:rsidP="00982596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 w:rsidRPr="00982596">
        <w:t>1)</w:t>
      </w:r>
      <w:r>
        <w:tab/>
      </w:r>
      <w:r w:rsidRPr="00982596">
        <w:rPr>
          <w:i/>
        </w:rPr>
        <w:t>Information provided on the provision of medical forensic services;</w:t>
      </w:r>
    </w:p>
    <w:p w14:paraId="3A661FA5" w14:textId="77777777" w:rsidR="00982596" w:rsidRPr="00982596" w:rsidRDefault="00982596" w:rsidP="00982596">
      <w:pPr>
        <w:widowControl w:val="0"/>
        <w:autoSpaceDE w:val="0"/>
        <w:autoSpaceDN w:val="0"/>
        <w:adjustRightInd w:val="0"/>
      </w:pPr>
    </w:p>
    <w:p w14:paraId="7AD8CF6F" w14:textId="77777777" w:rsidR="00982596" w:rsidRDefault="00982596" w:rsidP="00982596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 w:rsidRPr="00982596">
        <w:t>2)</w:t>
      </w:r>
      <w:r>
        <w:tab/>
      </w:r>
      <w:r w:rsidRPr="00982596">
        <w:rPr>
          <w:i/>
        </w:rPr>
        <w:t>Information on the use of the Sexual Assault Evidence Collection Kit;</w:t>
      </w:r>
    </w:p>
    <w:p w14:paraId="6A9AD500" w14:textId="77777777" w:rsidR="00982596" w:rsidRPr="00982596" w:rsidRDefault="00982596" w:rsidP="00982596">
      <w:pPr>
        <w:widowControl w:val="0"/>
        <w:autoSpaceDE w:val="0"/>
        <w:autoSpaceDN w:val="0"/>
        <w:adjustRightInd w:val="0"/>
      </w:pPr>
    </w:p>
    <w:p w14:paraId="50EA4E9F" w14:textId="77777777" w:rsidR="00982596" w:rsidRDefault="00982596" w:rsidP="00982596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 w:rsidRPr="00982596">
        <w:t>3)</w:t>
      </w:r>
      <w:r>
        <w:tab/>
      </w:r>
      <w:r w:rsidRPr="00982596">
        <w:rPr>
          <w:i/>
        </w:rPr>
        <w:t>Information on sexual assault epidemiology, neurobiology of trauma, drug-facilitated sexual assault, child sexual abuse, and Illinois sexual assault-related laws; and</w:t>
      </w:r>
    </w:p>
    <w:p w14:paraId="47D6F9A3" w14:textId="77777777" w:rsidR="00982596" w:rsidRPr="00982596" w:rsidRDefault="00982596" w:rsidP="00982596">
      <w:pPr>
        <w:widowControl w:val="0"/>
        <w:autoSpaceDE w:val="0"/>
        <w:autoSpaceDN w:val="0"/>
        <w:adjustRightInd w:val="0"/>
      </w:pPr>
    </w:p>
    <w:p w14:paraId="1D33ADD2" w14:textId="77777777" w:rsidR="00982596" w:rsidRDefault="00982596" w:rsidP="00982596">
      <w:pPr>
        <w:widowControl w:val="0"/>
        <w:autoSpaceDE w:val="0"/>
        <w:autoSpaceDN w:val="0"/>
        <w:adjustRightInd w:val="0"/>
        <w:ind w:left="2160" w:hanging="720"/>
      </w:pPr>
      <w:r w:rsidRPr="00982596">
        <w:t>4)</w:t>
      </w:r>
      <w:r>
        <w:tab/>
      </w:r>
      <w:r w:rsidRPr="00982596">
        <w:rPr>
          <w:i/>
        </w:rPr>
        <w:t>Information on the hospital's sexual assault-related policies and procedures.</w:t>
      </w:r>
      <w:r w:rsidRPr="00982596">
        <w:t xml:space="preserve">  (Section 2(a) of the Act) </w:t>
      </w:r>
    </w:p>
    <w:p w14:paraId="62A00F54" w14:textId="77777777" w:rsidR="00982596" w:rsidRPr="00982596" w:rsidRDefault="00982596" w:rsidP="00982596">
      <w:pPr>
        <w:widowControl w:val="0"/>
        <w:autoSpaceDE w:val="0"/>
        <w:autoSpaceDN w:val="0"/>
        <w:adjustRightInd w:val="0"/>
      </w:pPr>
    </w:p>
    <w:p w14:paraId="3178F2A4" w14:textId="77777777" w:rsidR="0037484E" w:rsidRDefault="0037484E" w:rsidP="0098259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982596" w:rsidRPr="00982596">
        <w:t>)</w:t>
      </w:r>
      <w:r w:rsidR="00982596">
        <w:tab/>
      </w:r>
      <w:r w:rsidR="00982596" w:rsidRPr="00982596">
        <w:rPr>
          <w:i/>
        </w:rPr>
        <w:t>The online training made available by the Office of the Attorney General under Section 10</w:t>
      </w:r>
      <w:r w:rsidR="00D338F0">
        <w:rPr>
          <w:i/>
        </w:rPr>
        <w:t>(b)</w:t>
      </w:r>
      <w:r w:rsidR="00982596" w:rsidRPr="00982596">
        <w:t xml:space="preserve"> </w:t>
      </w:r>
      <w:r w:rsidR="00982596" w:rsidRPr="00D338F0">
        <w:rPr>
          <w:i/>
        </w:rPr>
        <w:t xml:space="preserve">of the Act </w:t>
      </w:r>
      <w:r w:rsidR="00982596" w:rsidRPr="00982596">
        <w:rPr>
          <w:i/>
        </w:rPr>
        <w:t xml:space="preserve">may be used to comply with this </w:t>
      </w:r>
      <w:r w:rsidR="00982596" w:rsidRPr="00982596">
        <w:t>Section.  (Section 2(a) of the Act)</w:t>
      </w:r>
    </w:p>
    <w:p w14:paraId="0801515A" w14:textId="77777777" w:rsidR="00C20BE1" w:rsidRDefault="00C20BE1" w:rsidP="00C20BE1">
      <w:pPr>
        <w:widowControl w:val="0"/>
        <w:autoSpaceDE w:val="0"/>
        <w:autoSpaceDN w:val="0"/>
        <w:adjustRightInd w:val="0"/>
      </w:pPr>
    </w:p>
    <w:p w14:paraId="359AA005" w14:textId="7CBA21FA" w:rsidR="0037484E" w:rsidRDefault="0037484E" w:rsidP="0037484E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Pr="00982596">
        <w:t>)</w:t>
      </w:r>
      <w:r>
        <w:tab/>
      </w:r>
      <w:r w:rsidRPr="00982596">
        <w:rPr>
          <w:i/>
        </w:rPr>
        <w:t xml:space="preserve">By January 1, </w:t>
      </w:r>
      <w:r w:rsidR="00521203">
        <w:rPr>
          <w:i/>
        </w:rPr>
        <w:t>2023</w:t>
      </w:r>
      <w:r w:rsidRPr="00982596">
        <w:rPr>
          <w:i/>
        </w:rPr>
        <w:t xml:space="preserve">, every hospital with a treatment plan approved by the Department shall employ or contract with a qualified medical provider to initiate medical forensic services to a sexual assault survivor within 90 minutes </w:t>
      </w:r>
      <w:r w:rsidRPr="00982596">
        <w:t>after</w:t>
      </w:r>
      <w:r w:rsidRPr="00982596">
        <w:rPr>
          <w:i/>
        </w:rPr>
        <w:t xml:space="preserve"> the patient presenting to the treatment hospital or treatment hospital with approved pediatric transfer. The provision of medical forensic services by a qualified medical provider shall not delay the provision of life-saving medical care.</w:t>
      </w:r>
      <w:r w:rsidRPr="00982596">
        <w:t xml:space="preserve">  (Section 5(a-7) of the Act)</w:t>
      </w:r>
    </w:p>
    <w:p w14:paraId="07F9ADBF" w14:textId="77777777" w:rsidR="00982596" w:rsidRDefault="00982596" w:rsidP="00982596">
      <w:pPr>
        <w:widowControl w:val="0"/>
        <w:autoSpaceDE w:val="0"/>
        <w:autoSpaceDN w:val="0"/>
        <w:adjustRightInd w:val="0"/>
      </w:pPr>
    </w:p>
    <w:p w14:paraId="108B2845" w14:textId="77777777" w:rsidR="00315E5D" w:rsidRDefault="00315E5D" w:rsidP="00315E5D">
      <w:pPr>
        <w:widowControl w:val="0"/>
        <w:autoSpaceDE w:val="0"/>
        <w:autoSpaceDN w:val="0"/>
        <w:adjustRightInd w:val="0"/>
        <w:ind w:left="1440" w:hanging="720"/>
      </w:pPr>
      <w:r w:rsidRPr="00A84E2B">
        <w:lastRenderedPageBreak/>
        <w:t>f)</w:t>
      </w:r>
      <w:r>
        <w:tab/>
      </w:r>
      <w:r w:rsidRPr="00A84E2B">
        <w:t xml:space="preserve">To qualify as a sexual assault forensic examiner (SAFE) as defined in Section 545.20, a physician or physician assistant shall submit documents to the </w:t>
      </w:r>
      <w:r w:rsidR="004B7BE2">
        <w:t xml:space="preserve">SANE Coordinator at the </w:t>
      </w:r>
      <w:r w:rsidRPr="00A84E2B">
        <w:t>Illinois Attorney General</w:t>
      </w:r>
      <w:r>
        <w:t>'</w:t>
      </w:r>
      <w:r w:rsidRPr="00A84E2B">
        <w:t>s Office, which will review the submission to qualify an individual to practice as an Adult/Adolescent (AA) SAFE or Pediatric/Adolescent (PA) SAFE.  Documentation shall include, but is not limited to, didactic and clinical training</w:t>
      </w:r>
      <w:r w:rsidR="004B7BE2">
        <w:t>, and clinical experience,</w:t>
      </w:r>
      <w:r w:rsidRPr="00A84E2B">
        <w:t xml:space="preserve"> that meets or is substantially similar to the Sexual Assault Nurse Examiner Education Guidelines, Adult and Pediatric, established by the International Association of Forensic Nurses.</w:t>
      </w:r>
      <w:r w:rsidR="00661BC2">
        <w:t xml:space="preserve">  Reviews by the SANE coordinator may include, at the request of the applicant, a peer review by a SANE-A or a SANE-P, or a child abuse pediatrician.</w:t>
      </w:r>
    </w:p>
    <w:p w14:paraId="4594952A" w14:textId="77777777" w:rsidR="00315E5D" w:rsidRPr="00A84E2B" w:rsidRDefault="00315E5D" w:rsidP="00315E5D">
      <w:pPr>
        <w:widowControl w:val="0"/>
        <w:autoSpaceDE w:val="0"/>
        <w:autoSpaceDN w:val="0"/>
        <w:adjustRightInd w:val="0"/>
      </w:pPr>
    </w:p>
    <w:p w14:paraId="702B4BA4" w14:textId="1497455B" w:rsidR="00AC01C7" w:rsidRPr="00D55B37" w:rsidRDefault="00521203" w:rsidP="00315E5D">
      <w:pPr>
        <w:pStyle w:val="JCARSourceNote"/>
        <w:widowControl w:val="0"/>
        <w:ind w:left="720"/>
      </w:pPr>
      <w:r>
        <w:t xml:space="preserve">(Source:  Amended at 47 Ill. Reg. </w:t>
      </w:r>
      <w:r w:rsidR="00055F0A">
        <w:t>5427</w:t>
      </w:r>
      <w:r>
        <w:t xml:space="preserve">, effective </w:t>
      </w:r>
      <w:r w:rsidR="00055F0A">
        <w:t>March 28, 2023</w:t>
      </w:r>
      <w:r>
        <w:t>)</w:t>
      </w:r>
    </w:p>
    <w:sectPr w:rsidR="00AC01C7" w:rsidRPr="00D55B37" w:rsidSect="00DA18E7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F887" w14:textId="77777777" w:rsidR="00DA18E7" w:rsidRDefault="00DA18E7" w:rsidP="00DA18E7">
      <w:r>
        <w:separator/>
      </w:r>
    </w:p>
  </w:endnote>
  <w:endnote w:type="continuationSeparator" w:id="0">
    <w:p w14:paraId="6612350B" w14:textId="77777777" w:rsidR="00DA18E7" w:rsidRDefault="00DA18E7" w:rsidP="00DA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66B8" w14:textId="77777777" w:rsidR="00DA18E7" w:rsidRDefault="00DA18E7" w:rsidP="00DA18E7">
      <w:r>
        <w:separator/>
      </w:r>
    </w:p>
  </w:footnote>
  <w:footnote w:type="continuationSeparator" w:id="0">
    <w:p w14:paraId="30B35894" w14:textId="77777777" w:rsidR="00DA18E7" w:rsidRDefault="00DA18E7" w:rsidP="00DA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25F"/>
    <w:rsid w:val="000471E2"/>
    <w:rsid w:val="00055F0A"/>
    <w:rsid w:val="001325BD"/>
    <w:rsid w:val="00201086"/>
    <w:rsid w:val="002C1D59"/>
    <w:rsid w:val="00315E5D"/>
    <w:rsid w:val="0037484E"/>
    <w:rsid w:val="003C676D"/>
    <w:rsid w:val="004B7BE2"/>
    <w:rsid w:val="004E325F"/>
    <w:rsid w:val="00521203"/>
    <w:rsid w:val="0056725B"/>
    <w:rsid w:val="005E0CAC"/>
    <w:rsid w:val="00661BC2"/>
    <w:rsid w:val="006F02DE"/>
    <w:rsid w:val="007071D0"/>
    <w:rsid w:val="00746E83"/>
    <w:rsid w:val="007A756A"/>
    <w:rsid w:val="00982596"/>
    <w:rsid w:val="00A25FF5"/>
    <w:rsid w:val="00A5065C"/>
    <w:rsid w:val="00A75D92"/>
    <w:rsid w:val="00AC01C7"/>
    <w:rsid w:val="00B11EED"/>
    <w:rsid w:val="00B2765E"/>
    <w:rsid w:val="00C20BE1"/>
    <w:rsid w:val="00D338F0"/>
    <w:rsid w:val="00DA18E7"/>
    <w:rsid w:val="00DB18B8"/>
    <w:rsid w:val="00E3754B"/>
    <w:rsid w:val="00E5009E"/>
    <w:rsid w:val="00F35615"/>
    <w:rsid w:val="00F923D6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90A76A"/>
  <w15:docId w15:val="{D8EC2472-5FF7-48A2-9F4F-C28C5C13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01C7"/>
  </w:style>
  <w:style w:type="paragraph" w:styleId="Header">
    <w:name w:val="header"/>
    <w:basedOn w:val="Normal"/>
    <w:link w:val="HeaderChar"/>
    <w:uiPriority w:val="99"/>
    <w:unhideWhenUsed/>
    <w:rsid w:val="00DA1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MessingerRR</dc:creator>
  <cp:keywords/>
  <dc:description/>
  <cp:lastModifiedBy>Shipley, Melissa A.</cp:lastModifiedBy>
  <cp:revision>5</cp:revision>
  <dcterms:created xsi:type="dcterms:W3CDTF">2023-03-21T15:29:00Z</dcterms:created>
  <dcterms:modified xsi:type="dcterms:W3CDTF">2025-04-03T19:32:00Z</dcterms:modified>
</cp:coreProperties>
</file>