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88268" w14:textId="77777777" w:rsidR="00975A92" w:rsidRDefault="00975A92" w:rsidP="00F20A60">
      <w:pPr>
        <w:rPr>
          <w:b/>
        </w:rPr>
      </w:pPr>
    </w:p>
    <w:p w14:paraId="229FB589" w14:textId="77777777" w:rsidR="00F20A60" w:rsidRPr="00F20A60" w:rsidRDefault="00F20A60" w:rsidP="00F20A60">
      <w:pPr>
        <w:rPr>
          <w:b/>
        </w:rPr>
      </w:pPr>
      <w:r w:rsidRPr="00F20A60">
        <w:rPr>
          <w:b/>
        </w:rPr>
        <w:t>Section 530.100</w:t>
      </w:r>
      <w:r w:rsidR="00975A92">
        <w:rPr>
          <w:b/>
        </w:rPr>
        <w:t xml:space="preserve">  </w:t>
      </w:r>
      <w:r w:rsidRPr="00F20A60">
        <w:rPr>
          <w:b/>
        </w:rPr>
        <w:t>Definitions</w:t>
      </w:r>
    </w:p>
    <w:p w14:paraId="64041605" w14:textId="77777777" w:rsidR="00F20A60" w:rsidRPr="00F20A60" w:rsidRDefault="00F20A60" w:rsidP="00F20A60">
      <w:pPr>
        <w:rPr>
          <w:b/>
        </w:rPr>
      </w:pPr>
    </w:p>
    <w:p w14:paraId="0BCDA213" w14:textId="77777777" w:rsidR="00F20A60" w:rsidRPr="00F20A60" w:rsidRDefault="00F20A60" w:rsidP="00975A92">
      <w:pPr>
        <w:ind w:left="1440"/>
      </w:pPr>
      <w:r w:rsidRPr="00F20A60">
        <w:t xml:space="preserve">Act – the Department of Public Health Powers and Duties Law of the Civil Administrative Code of </w:t>
      </w:r>
      <w:smartTag w:uri="urn:schemas-microsoft-com:office:smarttags" w:element="State">
        <w:smartTag w:uri="urn:schemas-microsoft-com:office:smarttags" w:element="place">
          <w:r w:rsidRPr="00F20A60">
            <w:t>Illinois</w:t>
          </w:r>
        </w:smartTag>
      </w:smartTag>
      <w:r w:rsidR="00F36A63">
        <w:t xml:space="preserve"> [20 ILCS 2310]</w:t>
      </w:r>
      <w:r w:rsidRPr="00F20A60">
        <w:t>.</w:t>
      </w:r>
    </w:p>
    <w:p w14:paraId="6ACF67B9" w14:textId="77777777" w:rsidR="00F20A60" w:rsidRDefault="00F20A60" w:rsidP="00F20A60">
      <w:pPr>
        <w:ind w:left="720"/>
      </w:pPr>
    </w:p>
    <w:p w14:paraId="31CB2695" w14:textId="77777777" w:rsidR="0079283E" w:rsidRPr="0079283E" w:rsidRDefault="0079283E" w:rsidP="0079283E">
      <w:pPr>
        <w:ind w:left="1440"/>
      </w:pPr>
      <w:r w:rsidRPr="0079283E">
        <w:t xml:space="preserve">Applicant – an </w:t>
      </w:r>
      <w:smartTag w:uri="urn:schemas-microsoft-com:office:smarttags" w:element="place">
        <w:smartTag w:uri="urn:schemas-microsoft-com:office:smarttags" w:element="State">
          <w:r w:rsidRPr="0079283E">
            <w:t>Illinois</w:t>
          </w:r>
        </w:smartTag>
      </w:smartTag>
      <w:r w:rsidRPr="0079283E">
        <w:t xml:space="preserve"> </w:t>
      </w:r>
      <w:r w:rsidRPr="0079283E">
        <w:rPr>
          <w:i/>
        </w:rPr>
        <w:t xml:space="preserve">school, public park district, forest preserve district, conservation district, </w:t>
      </w:r>
      <w:r w:rsidR="003D7A70">
        <w:rPr>
          <w:i/>
        </w:rPr>
        <w:t xml:space="preserve">sheriff's office, municipal police department, </w:t>
      </w:r>
      <w:r w:rsidRPr="0079283E">
        <w:rPr>
          <w:i/>
        </w:rPr>
        <w:t>municipal recreation</w:t>
      </w:r>
      <w:r w:rsidR="00F36A63">
        <w:rPr>
          <w:i/>
        </w:rPr>
        <w:t xml:space="preserve"> department</w:t>
      </w:r>
      <w:r w:rsidRPr="0079283E">
        <w:rPr>
          <w:i/>
        </w:rPr>
        <w:t xml:space="preserve">, </w:t>
      </w:r>
      <w:r w:rsidR="003D7A70">
        <w:rPr>
          <w:i/>
        </w:rPr>
        <w:t xml:space="preserve">public library, </w:t>
      </w:r>
      <w:r w:rsidRPr="0079283E">
        <w:rPr>
          <w:i/>
        </w:rPr>
        <w:t>college, or university</w:t>
      </w:r>
      <w:r w:rsidRPr="0079283E">
        <w:t xml:space="preserve"> that is applying for a grant under this Part. (Section 2310-371.5 of the Act)</w:t>
      </w:r>
    </w:p>
    <w:p w14:paraId="5993FE11" w14:textId="77777777" w:rsidR="0079283E" w:rsidRPr="00F20A60" w:rsidRDefault="0079283E" w:rsidP="00F20A60">
      <w:pPr>
        <w:ind w:left="720"/>
      </w:pPr>
    </w:p>
    <w:p w14:paraId="1D86A726" w14:textId="77777777" w:rsidR="00F20A60" w:rsidRPr="00F20A60" w:rsidRDefault="00F20A60" w:rsidP="00975A92">
      <w:pPr>
        <w:ind w:left="1440"/>
        <w:rPr>
          <w:i/>
        </w:rPr>
      </w:pPr>
      <w:r w:rsidRPr="00F20A60">
        <w:rPr>
          <w:i/>
        </w:rPr>
        <w:t xml:space="preserve">Automated External Defibrillator </w:t>
      </w:r>
      <w:r w:rsidR="00287CFA">
        <w:rPr>
          <w:i/>
        </w:rPr>
        <w:t xml:space="preserve">or </w:t>
      </w:r>
      <w:r w:rsidRPr="00F20A60">
        <w:rPr>
          <w:i/>
        </w:rPr>
        <w:t xml:space="preserve">AED </w:t>
      </w:r>
      <w:r w:rsidR="004B3564">
        <w:rPr>
          <w:i/>
        </w:rPr>
        <w:t>–</w:t>
      </w:r>
      <w:r w:rsidRPr="00F20A60">
        <w:rPr>
          <w:i/>
        </w:rPr>
        <w:t xml:space="preserve"> a medical device heart monitor and defibrillator that: </w:t>
      </w:r>
    </w:p>
    <w:p w14:paraId="51C70F88" w14:textId="77777777" w:rsidR="00F20A60" w:rsidRPr="00975A92" w:rsidRDefault="00F20A60" w:rsidP="00975A92"/>
    <w:p w14:paraId="5CABAD1F" w14:textId="77777777" w:rsidR="00F20A60" w:rsidRPr="00F20A60" w:rsidRDefault="00F20A60" w:rsidP="00975A92">
      <w:pPr>
        <w:ind w:left="2160"/>
        <w:rPr>
          <w:i/>
        </w:rPr>
      </w:pPr>
      <w:r w:rsidRPr="00F20A60">
        <w:rPr>
          <w:i/>
        </w:rPr>
        <w:t xml:space="preserve">has received approval of its pre-market notification, filed pursuant to 21 USC 360(k), from the </w:t>
      </w:r>
      <w:smartTag w:uri="urn:schemas-microsoft-com:office:smarttags" w:element="country-region">
        <w:smartTag w:uri="urn:schemas-microsoft-com:office:smarttags" w:element="place">
          <w:r w:rsidRPr="00F20A60">
            <w:rPr>
              <w:i/>
            </w:rPr>
            <w:t>United States</w:t>
          </w:r>
        </w:smartTag>
      </w:smartTag>
      <w:r w:rsidRPr="00F20A60">
        <w:rPr>
          <w:i/>
        </w:rPr>
        <w:t xml:space="preserve"> Food and Drug Administration; </w:t>
      </w:r>
    </w:p>
    <w:p w14:paraId="411D5A80" w14:textId="7E920716" w:rsidR="00F20A60" w:rsidRPr="00F20A60" w:rsidRDefault="00F20A60" w:rsidP="00975A92">
      <w:pPr>
        <w:ind w:left="3600" w:hanging="720"/>
        <w:rPr>
          <w:i/>
        </w:rPr>
      </w:pPr>
    </w:p>
    <w:p w14:paraId="1E25AAFB" w14:textId="77777777" w:rsidR="00F20A60" w:rsidRPr="00F20A60" w:rsidRDefault="00F20A60" w:rsidP="00975A92">
      <w:pPr>
        <w:ind w:left="2160"/>
        <w:rPr>
          <w:i/>
        </w:rPr>
      </w:pPr>
      <w:r w:rsidRPr="00F20A60">
        <w:rPr>
          <w:i/>
        </w:rPr>
        <w:t xml:space="preserve">is capable of recognizing the presence or absence of ventricular fibrillation and rapid ventricular tachycardia, and is capable of determining, without intervention by an operator, whether defibrillation should be performed; </w:t>
      </w:r>
    </w:p>
    <w:p w14:paraId="261D27CB" w14:textId="4326CC2E" w:rsidR="00F20A60" w:rsidRPr="00F20A60" w:rsidRDefault="00F20A60" w:rsidP="00975A92">
      <w:pPr>
        <w:ind w:left="3600" w:hanging="720"/>
        <w:rPr>
          <w:i/>
        </w:rPr>
      </w:pPr>
    </w:p>
    <w:p w14:paraId="478C4A99" w14:textId="77777777" w:rsidR="00F20A60" w:rsidRPr="00F20A60" w:rsidRDefault="00F20A60" w:rsidP="00975A92">
      <w:pPr>
        <w:ind w:left="2160"/>
        <w:rPr>
          <w:i/>
        </w:rPr>
      </w:pPr>
      <w:r w:rsidRPr="00F20A60">
        <w:rPr>
          <w:i/>
        </w:rPr>
        <w:t xml:space="preserve">upon determining that defibrillation should be performed, either automatically charges and delivers an electrical impulse to an individual or charges and delivers an electrical impulse at the command of the operator; and </w:t>
      </w:r>
    </w:p>
    <w:p w14:paraId="6C169DBB" w14:textId="4273DDD9" w:rsidR="00F20A60" w:rsidRPr="00F20A60" w:rsidRDefault="00F20A60" w:rsidP="00975A92">
      <w:pPr>
        <w:ind w:left="3600" w:hanging="720"/>
        <w:rPr>
          <w:i/>
        </w:rPr>
      </w:pPr>
    </w:p>
    <w:p w14:paraId="3AADFA15" w14:textId="72129F34" w:rsidR="00F20A60" w:rsidRPr="00F20A60" w:rsidRDefault="00F20A60" w:rsidP="00975A92">
      <w:pPr>
        <w:ind w:left="2160"/>
        <w:rPr>
          <w:iCs/>
        </w:rPr>
      </w:pPr>
      <w:r w:rsidRPr="00F20A60">
        <w:rPr>
          <w:i/>
        </w:rPr>
        <w:t>in the case of a defibrillator that may be operated in either an automatic or manual mode, is set to operate in the automatic mode.</w:t>
      </w:r>
      <w:r w:rsidRPr="00F20A60">
        <w:rPr>
          <w:iCs/>
        </w:rPr>
        <w:t xml:space="preserve">  </w:t>
      </w:r>
      <w:r w:rsidRPr="00F20A60">
        <w:t>(Section 10 of the Automated External Defibrillator Act)</w:t>
      </w:r>
    </w:p>
    <w:p w14:paraId="3F5FC7E1" w14:textId="77777777" w:rsidR="00F20A60" w:rsidRPr="00F20A60" w:rsidRDefault="00F20A60" w:rsidP="00F20A60">
      <w:pPr>
        <w:ind w:left="1440"/>
        <w:rPr>
          <w:iCs/>
        </w:rPr>
      </w:pPr>
    </w:p>
    <w:p w14:paraId="5883CAD1" w14:textId="77777777" w:rsidR="00F20A60" w:rsidRPr="00F20A60" w:rsidRDefault="00F20A60" w:rsidP="00975A92">
      <w:pPr>
        <w:ind w:left="1440"/>
        <w:rPr>
          <w:iCs/>
        </w:rPr>
      </w:pPr>
      <w:r w:rsidRPr="00F20A60">
        <w:rPr>
          <w:iCs/>
        </w:rPr>
        <w:t xml:space="preserve">Department – the </w:t>
      </w:r>
      <w:r w:rsidR="0079283E">
        <w:rPr>
          <w:iCs/>
        </w:rPr>
        <w:t xml:space="preserve">Illinois </w:t>
      </w:r>
      <w:r w:rsidRPr="00F20A60">
        <w:rPr>
          <w:iCs/>
        </w:rPr>
        <w:t xml:space="preserve">Department of Public Health.  </w:t>
      </w:r>
    </w:p>
    <w:p w14:paraId="5308AA16" w14:textId="77777777" w:rsidR="00F20A60" w:rsidRDefault="00F20A60" w:rsidP="00975A92">
      <w:pPr>
        <w:ind w:left="1440"/>
        <w:rPr>
          <w:iCs/>
        </w:rPr>
      </w:pPr>
    </w:p>
    <w:p w14:paraId="0E71F8FE" w14:textId="77777777" w:rsidR="0079283E" w:rsidRPr="0079283E" w:rsidRDefault="0079283E" w:rsidP="00975A92">
      <w:pPr>
        <w:ind w:left="1440"/>
        <w:rPr>
          <w:iCs/>
        </w:rPr>
      </w:pPr>
      <w:r w:rsidRPr="0079283E">
        <w:rPr>
          <w:iCs/>
        </w:rPr>
        <w:t>Director – the Director of the Illinois Department of Public Health.</w:t>
      </w:r>
    </w:p>
    <w:p w14:paraId="4569EA6F" w14:textId="77777777" w:rsidR="00F20A60" w:rsidRPr="00F20A60" w:rsidRDefault="00F20A60" w:rsidP="00975A92">
      <w:pPr>
        <w:ind w:left="1440"/>
        <w:rPr>
          <w:iCs/>
        </w:rPr>
      </w:pPr>
    </w:p>
    <w:p w14:paraId="0B538D14" w14:textId="77777777" w:rsidR="00F20A60" w:rsidRPr="00F20A60" w:rsidRDefault="00F20A60" w:rsidP="00975A92">
      <w:pPr>
        <w:ind w:left="1440"/>
        <w:rPr>
          <w:iCs/>
        </w:rPr>
      </w:pPr>
      <w:r w:rsidRPr="00F20A60">
        <w:rPr>
          <w:iCs/>
        </w:rPr>
        <w:t>Fund – the Heartsaver AED Fund</w:t>
      </w:r>
      <w:r w:rsidR="0079283E">
        <w:rPr>
          <w:iCs/>
        </w:rPr>
        <w:t xml:space="preserve"> in the State Treasury</w:t>
      </w:r>
      <w:r w:rsidRPr="00F20A60">
        <w:rPr>
          <w:iCs/>
        </w:rPr>
        <w:t>.</w:t>
      </w:r>
    </w:p>
    <w:p w14:paraId="1F57E932" w14:textId="77777777" w:rsidR="00F20A60" w:rsidRDefault="00F20A60" w:rsidP="0029506F">
      <w:pPr>
        <w:ind w:left="1440"/>
      </w:pPr>
    </w:p>
    <w:p w14:paraId="0A99EE19" w14:textId="77777777" w:rsidR="0079283E" w:rsidRPr="0079283E" w:rsidRDefault="0079283E" w:rsidP="0029506F">
      <w:pPr>
        <w:ind w:left="1440"/>
      </w:pPr>
      <w:r w:rsidRPr="0079283E">
        <w:rPr>
          <w:iCs/>
        </w:rPr>
        <w:t xml:space="preserve">Grant </w:t>
      </w:r>
      <w:r w:rsidR="007669A2">
        <w:rPr>
          <w:iCs/>
        </w:rPr>
        <w:t>R</w:t>
      </w:r>
      <w:r w:rsidRPr="0079283E">
        <w:rPr>
          <w:iCs/>
        </w:rPr>
        <w:t xml:space="preserve">ecipient – an </w:t>
      </w:r>
      <w:smartTag w:uri="urn:schemas-microsoft-com:office:smarttags" w:element="place">
        <w:smartTag w:uri="urn:schemas-microsoft-com:office:smarttags" w:element="State">
          <w:r w:rsidRPr="0079283E">
            <w:rPr>
              <w:iCs/>
            </w:rPr>
            <w:t>Illinois</w:t>
          </w:r>
        </w:smartTag>
      </w:smartTag>
      <w:r w:rsidRPr="0079283E">
        <w:rPr>
          <w:iCs/>
        </w:rPr>
        <w:t xml:space="preserve"> </w:t>
      </w:r>
      <w:r w:rsidRPr="0079283E">
        <w:rPr>
          <w:i/>
          <w:iCs/>
        </w:rPr>
        <w:t xml:space="preserve">school, public park district, forest preserve district, conservation district, </w:t>
      </w:r>
      <w:r w:rsidR="003D7A70">
        <w:rPr>
          <w:i/>
          <w:iCs/>
        </w:rPr>
        <w:t xml:space="preserve">sheriff's office, municipal police department, </w:t>
      </w:r>
      <w:r w:rsidRPr="0079283E">
        <w:rPr>
          <w:i/>
          <w:iCs/>
        </w:rPr>
        <w:t xml:space="preserve">municipal recreation department, </w:t>
      </w:r>
      <w:r w:rsidR="003D7A70">
        <w:rPr>
          <w:i/>
          <w:iCs/>
        </w:rPr>
        <w:t xml:space="preserve">public library, </w:t>
      </w:r>
      <w:r w:rsidRPr="0079283E">
        <w:rPr>
          <w:i/>
          <w:iCs/>
        </w:rPr>
        <w:t>college, or university</w:t>
      </w:r>
      <w:r w:rsidRPr="0079283E">
        <w:rPr>
          <w:iCs/>
        </w:rPr>
        <w:t xml:space="preserve"> that receives a grant under this Part. (Section 2310-371.5 of the Act)</w:t>
      </w:r>
    </w:p>
    <w:p w14:paraId="4E4FDAC5" w14:textId="77777777" w:rsidR="0079283E" w:rsidRDefault="0079283E" w:rsidP="0079283E">
      <w:pPr>
        <w:ind w:left="2160"/>
        <w:rPr>
          <w:rFonts w:eastAsia="Arial Unicode MS"/>
        </w:rPr>
      </w:pPr>
    </w:p>
    <w:p w14:paraId="68889F6A" w14:textId="77777777" w:rsidR="0079283E" w:rsidRPr="00D55B37" w:rsidRDefault="003D7A70">
      <w:pPr>
        <w:pStyle w:val="JCARSourceNote"/>
        <w:ind w:left="720"/>
      </w:pPr>
      <w:r>
        <w:t>(Source:  Amended at 4</w:t>
      </w:r>
      <w:r w:rsidR="00D40904">
        <w:t>1</w:t>
      </w:r>
      <w:r>
        <w:t xml:space="preserve"> Ill. Reg. </w:t>
      </w:r>
      <w:r w:rsidR="00646BCD">
        <w:t>3447</w:t>
      </w:r>
      <w:r>
        <w:t xml:space="preserve">, effective </w:t>
      </w:r>
      <w:r w:rsidR="00646BCD">
        <w:t>March 10, 2017</w:t>
      </w:r>
      <w:r>
        <w:t>)</w:t>
      </w:r>
    </w:p>
    <w:sectPr w:rsidR="0079283E"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5D1CB" w14:textId="77777777" w:rsidR="00A22625" w:rsidRDefault="00A22625">
      <w:r>
        <w:separator/>
      </w:r>
    </w:p>
  </w:endnote>
  <w:endnote w:type="continuationSeparator" w:id="0">
    <w:p w14:paraId="4276838F" w14:textId="77777777" w:rsidR="00A22625" w:rsidRDefault="00A2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9C45" w14:textId="77777777" w:rsidR="00A22625" w:rsidRDefault="00A22625">
      <w:r>
        <w:separator/>
      </w:r>
    </w:p>
  </w:footnote>
  <w:footnote w:type="continuationSeparator" w:id="0">
    <w:p w14:paraId="33E7E88D" w14:textId="77777777" w:rsidR="00A22625" w:rsidRDefault="00A22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0F7011"/>
    <w:rsid w:val="00136B47"/>
    <w:rsid w:val="0014527C"/>
    <w:rsid w:val="001472FB"/>
    <w:rsid w:val="00150267"/>
    <w:rsid w:val="001C7D95"/>
    <w:rsid w:val="001E3074"/>
    <w:rsid w:val="00225354"/>
    <w:rsid w:val="002524EC"/>
    <w:rsid w:val="00287CFA"/>
    <w:rsid w:val="0029506F"/>
    <w:rsid w:val="002A643F"/>
    <w:rsid w:val="002E1906"/>
    <w:rsid w:val="00337CEB"/>
    <w:rsid w:val="00367A2E"/>
    <w:rsid w:val="003B53C9"/>
    <w:rsid w:val="003D7A70"/>
    <w:rsid w:val="003F3A28"/>
    <w:rsid w:val="003F5FD7"/>
    <w:rsid w:val="00431CFE"/>
    <w:rsid w:val="004461A1"/>
    <w:rsid w:val="004B3564"/>
    <w:rsid w:val="004D5CD6"/>
    <w:rsid w:val="004D73D3"/>
    <w:rsid w:val="005001C5"/>
    <w:rsid w:val="0052308E"/>
    <w:rsid w:val="00530BE1"/>
    <w:rsid w:val="00542E97"/>
    <w:rsid w:val="0056157E"/>
    <w:rsid w:val="0056501E"/>
    <w:rsid w:val="005F4571"/>
    <w:rsid w:val="00646BCD"/>
    <w:rsid w:val="006A2114"/>
    <w:rsid w:val="006D5961"/>
    <w:rsid w:val="007669A2"/>
    <w:rsid w:val="00780733"/>
    <w:rsid w:val="0079283E"/>
    <w:rsid w:val="007C14B2"/>
    <w:rsid w:val="00801D20"/>
    <w:rsid w:val="00825C45"/>
    <w:rsid w:val="008271B1"/>
    <w:rsid w:val="00837F88"/>
    <w:rsid w:val="0084781C"/>
    <w:rsid w:val="008B4361"/>
    <w:rsid w:val="008D4EA0"/>
    <w:rsid w:val="00935A8C"/>
    <w:rsid w:val="00972C72"/>
    <w:rsid w:val="00975A92"/>
    <w:rsid w:val="0098276C"/>
    <w:rsid w:val="009C4011"/>
    <w:rsid w:val="009C4FD4"/>
    <w:rsid w:val="009D73C7"/>
    <w:rsid w:val="00A174BB"/>
    <w:rsid w:val="00A22625"/>
    <w:rsid w:val="00A2265D"/>
    <w:rsid w:val="00A414BC"/>
    <w:rsid w:val="00A600AA"/>
    <w:rsid w:val="00A62F7E"/>
    <w:rsid w:val="00A95EB7"/>
    <w:rsid w:val="00AB29C6"/>
    <w:rsid w:val="00AE120A"/>
    <w:rsid w:val="00AE1744"/>
    <w:rsid w:val="00AE5547"/>
    <w:rsid w:val="00B07E7E"/>
    <w:rsid w:val="00B31598"/>
    <w:rsid w:val="00B35D67"/>
    <w:rsid w:val="00B516F7"/>
    <w:rsid w:val="00B60326"/>
    <w:rsid w:val="00B66925"/>
    <w:rsid w:val="00B71177"/>
    <w:rsid w:val="00B876EC"/>
    <w:rsid w:val="00BF5EF1"/>
    <w:rsid w:val="00C4537A"/>
    <w:rsid w:val="00C621B9"/>
    <w:rsid w:val="00CC13F9"/>
    <w:rsid w:val="00CD3723"/>
    <w:rsid w:val="00D40904"/>
    <w:rsid w:val="00D55B37"/>
    <w:rsid w:val="00D62188"/>
    <w:rsid w:val="00D735B8"/>
    <w:rsid w:val="00D93C67"/>
    <w:rsid w:val="00DC5078"/>
    <w:rsid w:val="00E7288E"/>
    <w:rsid w:val="00E95503"/>
    <w:rsid w:val="00EB424E"/>
    <w:rsid w:val="00EE1626"/>
    <w:rsid w:val="00F20A60"/>
    <w:rsid w:val="00F36A63"/>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51535B7"/>
  <w15:docId w15:val="{449D9B3E-63F1-40E3-8AAB-1D6F1878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TMLCode">
    <w:name w:val="HTML Code"/>
    <w:basedOn w:val="DefaultParagraphFont"/>
    <w:rsid w:val="00F20A60"/>
    <w:rPr>
      <w:rFonts w:ascii="Arial Unicode MS" w:eastAsia="Arial Unicode MS" w:hAnsi="Arial Unicode MS" w:cs="Arial Unicode MS"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042398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Bockewitz, Crystal K.</cp:lastModifiedBy>
  <cp:revision>4</cp:revision>
  <dcterms:created xsi:type="dcterms:W3CDTF">2017-02-10T17:19:00Z</dcterms:created>
  <dcterms:modified xsi:type="dcterms:W3CDTF">2025-03-27T17:26:00Z</dcterms:modified>
</cp:coreProperties>
</file>