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D16E" w14:textId="77777777" w:rsidR="000B39AE" w:rsidRDefault="000B39AE" w:rsidP="002A4509">
      <w:pPr>
        <w:widowControl w:val="0"/>
        <w:autoSpaceDE w:val="0"/>
        <w:autoSpaceDN w:val="0"/>
        <w:adjustRightInd w:val="0"/>
        <w:rPr>
          <w:b/>
          <w:bCs/>
        </w:rPr>
      </w:pPr>
    </w:p>
    <w:p w14:paraId="760A3F5A" w14:textId="77777777" w:rsidR="002A4509" w:rsidRDefault="00344C57" w:rsidP="002A4509">
      <w:pPr>
        <w:widowControl w:val="0"/>
        <w:autoSpaceDE w:val="0"/>
        <w:autoSpaceDN w:val="0"/>
        <w:adjustRightInd w:val="0"/>
      </w:pPr>
      <w:r>
        <w:rPr>
          <w:b/>
          <w:bCs/>
        </w:rPr>
        <w:t>S</w:t>
      </w:r>
      <w:r w:rsidR="002A4509">
        <w:rPr>
          <w:b/>
          <w:bCs/>
        </w:rPr>
        <w:t>ection 525.100  Definitions</w:t>
      </w:r>
      <w:r w:rsidR="002A4509">
        <w:t xml:space="preserve"> </w:t>
      </w:r>
    </w:p>
    <w:p w14:paraId="022D611A" w14:textId="77777777" w:rsidR="002A4509" w:rsidRDefault="002A4509" w:rsidP="002A4509">
      <w:pPr>
        <w:widowControl w:val="0"/>
        <w:autoSpaceDE w:val="0"/>
        <w:autoSpaceDN w:val="0"/>
        <w:adjustRightInd w:val="0"/>
      </w:pPr>
    </w:p>
    <w:p w14:paraId="21F2CA3C" w14:textId="77777777" w:rsidR="002A4509" w:rsidRDefault="002A4509" w:rsidP="002A4509">
      <w:pPr>
        <w:widowControl w:val="0"/>
        <w:autoSpaceDE w:val="0"/>
        <w:autoSpaceDN w:val="0"/>
        <w:adjustRightInd w:val="0"/>
        <w:ind w:left="1440"/>
      </w:pPr>
      <w:r>
        <w:t xml:space="preserve">Act – the Automated External Defibrillator Act [410 ILCS 4]. </w:t>
      </w:r>
    </w:p>
    <w:p w14:paraId="7A452495" w14:textId="77777777" w:rsidR="002A4509" w:rsidRDefault="002A4509" w:rsidP="00745B54">
      <w:pPr>
        <w:widowControl w:val="0"/>
        <w:autoSpaceDE w:val="0"/>
        <w:autoSpaceDN w:val="0"/>
        <w:adjustRightInd w:val="0"/>
      </w:pPr>
    </w:p>
    <w:p w14:paraId="49994F3B" w14:textId="77777777" w:rsidR="002A4509" w:rsidRDefault="002A4509" w:rsidP="002A4509">
      <w:pPr>
        <w:widowControl w:val="0"/>
        <w:autoSpaceDE w:val="0"/>
        <w:autoSpaceDN w:val="0"/>
        <w:adjustRightInd w:val="0"/>
        <w:ind w:left="1440"/>
      </w:pPr>
      <w:r>
        <w:rPr>
          <w:i/>
          <w:iCs/>
        </w:rPr>
        <w:t>Automated External Defribillator (AED) – a medical device heart monitor and defibrillator that:</w:t>
      </w:r>
      <w:r>
        <w:t xml:space="preserve"> </w:t>
      </w:r>
    </w:p>
    <w:p w14:paraId="198161E1" w14:textId="77777777" w:rsidR="002A4509" w:rsidRDefault="002A4509" w:rsidP="00745B54">
      <w:pPr>
        <w:widowControl w:val="0"/>
        <w:autoSpaceDE w:val="0"/>
        <w:autoSpaceDN w:val="0"/>
        <w:adjustRightInd w:val="0"/>
      </w:pPr>
    </w:p>
    <w:p w14:paraId="1394A73E" w14:textId="77777777" w:rsidR="002A4509" w:rsidRDefault="002A4509" w:rsidP="002A4509">
      <w:pPr>
        <w:widowControl w:val="0"/>
        <w:autoSpaceDE w:val="0"/>
        <w:autoSpaceDN w:val="0"/>
        <w:adjustRightInd w:val="0"/>
        <w:ind w:left="2160"/>
      </w:pPr>
      <w:r>
        <w:rPr>
          <w:i/>
          <w:iCs/>
        </w:rPr>
        <w:t>Has received approval of its premarket notification, filed pursuant to 21 USC 360(k), from the United States Food and Drug Administration;</w:t>
      </w:r>
      <w:r>
        <w:t xml:space="preserve"> </w:t>
      </w:r>
    </w:p>
    <w:p w14:paraId="48E0B955" w14:textId="77777777" w:rsidR="002A4509" w:rsidRDefault="002A4509" w:rsidP="00745B54">
      <w:pPr>
        <w:widowControl w:val="0"/>
        <w:autoSpaceDE w:val="0"/>
        <w:autoSpaceDN w:val="0"/>
        <w:adjustRightInd w:val="0"/>
      </w:pPr>
    </w:p>
    <w:p w14:paraId="7032DA7A" w14:textId="77777777" w:rsidR="002A4509" w:rsidRDefault="002A4509" w:rsidP="002A4509">
      <w:pPr>
        <w:widowControl w:val="0"/>
        <w:autoSpaceDE w:val="0"/>
        <w:autoSpaceDN w:val="0"/>
        <w:adjustRightInd w:val="0"/>
        <w:ind w:left="2160"/>
      </w:pPr>
      <w:r>
        <w:rPr>
          <w:i/>
          <w:iCs/>
        </w:rPr>
        <w:t>Is capable of recognizing the presence or absence of ventricular fibrillation and rapid ventricular tachycardia, and is capable of determining, without intervention by an operator, whether defibrillation should be performed;</w:t>
      </w:r>
      <w:r>
        <w:t xml:space="preserve"> </w:t>
      </w:r>
    </w:p>
    <w:p w14:paraId="69F46A09" w14:textId="77777777" w:rsidR="002A4509" w:rsidRDefault="002A4509" w:rsidP="00745B54">
      <w:pPr>
        <w:widowControl w:val="0"/>
        <w:autoSpaceDE w:val="0"/>
        <w:autoSpaceDN w:val="0"/>
        <w:adjustRightInd w:val="0"/>
      </w:pPr>
    </w:p>
    <w:p w14:paraId="6094D4E0" w14:textId="77777777" w:rsidR="002A4509" w:rsidRDefault="002A4509" w:rsidP="002A4509">
      <w:pPr>
        <w:widowControl w:val="0"/>
        <w:autoSpaceDE w:val="0"/>
        <w:autoSpaceDN w:val="0"/>
        <w:adjustRightInd w:val="0"/>
        <w:ind w:left="2160"/>
      </w:pPr>
      <w:r>
        <w:rPr>
          <w:i/>
          <w:iCs/>
        </w:rPr>
        <w:t>Upon determining that defibrillation should be performed, either automatically charges and delivers an electrical impulse to an individual, or charges and delivers an electrical impulse at the command of the operator; and</w:t>
      </w:r>
      <w:r>
        <w:t xml:space="preserve"> </w:t>
      </w:r>
    </w:p>
    <w:p w14:paraId="48B78E02" w14:textId="77777777" w:rsidR="002A4509" w:rsidRDefault="002A4509" w:rsidP="00745B54">
      <w:pPr>
        <w:widowControl w:val="0"/>
        <w:autoSpaceDE w:val="0"/>
        <w:autoSpaceDN w:val="0"/>
        <w:adjustRightInd w:val="0"/>
      </w:pPr>
    </w:p>
    <w:p w14:paraId="44CFCD80" w14:textId="77777777" w:rsidR="002A4509" w:rsidRDefault="002A4509" w:rsidP="002A4509">
      <w:pPr>
        <w:widowControl w:val="0"/>
        <w:autoSpaceDE w:val="0"/>
        <w:autoSpaceDN w:val="0"/>
        <w:adjustRightInd w:val="0"/>
        <w:ind w:left="2160"/>
      </w:pPr>
      <w:r>
        <w:rPr>
          <w:i/>
          <w:iCs/>
        </w:rPr>
        <w:t>In the case of a defibrillator that may be operated in either an automatic or manual mode, is set to operate in the automatic mode.</w:t>
      </w:r>
      <w:r>
        <w:t xml:space="preserve">  (Section 10 of the Act) </w:t>
      </w:r>
    </w:p>
    <w:p w14:paraId="730B7B1E" w14:textId="77777777" w:rsidR="002A4509" w:rsidRDefault="002A4509" w:rsidP="00745B54">
      <w:pPr>
        <w:widowControl w:val="0"/>
        <w:autoSpaceDE w:val="0"/>
        <w:autoSpaceDN w:val="0"/>
        <w:adjustRightInd w:val="0"/>
      </w:pPr>
    </w:p>
    <w:p w14:paraId="1A7F2304" w14:textId="77777777" w:rsidR="002A4509" w:rsidRDefault="002A4509" w:rsidP="002A4509">
      <w:pPr>
        <w:widowControl w:val="0"/>
        <w:autoSpaceDE w:val="0"/>
        <w:autoSpaceDN w:val="0"/>
        <w:adjustRightInd w:val="0"/>
        <w:ind w:left="1440"/>
      </w:pPr>
      <w:r>
        <w:rPr>
          <w:i/>
          <w:iCs/>
        </w:rPr>
        <w:t>Defibrillation – administering an electrical impulse to an individual in order to stop ventricular fibrillation or rapid ventricular tachycardia.</w:t>
      </w:r>
      <w:r>
        <w:t xml:space="preserve">  (Section 10 of the Act) </w:t>
      </w:r>
    </w:p>
    <w:p w14:paraId="1A6F0056" w14:textId="77777777" w:rsidR="002A4509" w:rsidRDefault="002A4509" w:rsidP="00745B54">
      <w:pPr>
        <w:widowControl w:val="0"/>
        <w:autoSpaceDE w:val="0"/>
        <w:autoSpaceDN w:val="0"/>
        <w:adjustRightInd w:val="0"/>
      </w:pPr>
    </w:p>
    <w:p w14:paraId="2F6C9957" w14:textId="77777777" w:rsidR="002A4509" w:rsidRDefault="002A4509" w:rsidP="002A4509">
      <w:pPr>
        <w:widowControl w:val="0"/>
        <w:autoSpaceDE w:val="0"/>
        <w:autoSpaceDN w:val="0"/>
        <w:adjustRightInd w:val="0"/>
        <w:ind w:left="1440"/>
      </w:pPr>
      <w:r>
        <w:rPr>
          <w:i/>
          <w:iCs/>
        </w:rPr>
        <w:t>Department – the Department of Public Health.</w:t>
      </w:r>
      <w:r>
        <w:t xml:space="preserve"> (Section 10 of the Act) </w:t>
      </w:r>
    </w:p>
    <w:p w14:paraId="74437DFC" w14:textId="77777777" w:rsidR="002A4509" w:rsidRDefault="002A4509" w:rsidP="00745B54">
      <w:pPr>
        <w:widowControl w:val="0"/>
        <w:autoSpaceDE w:val="0"/>
        <w:autoSpaceDN w:val="0"/>
        <w:adjustRightInd w:val="0"/>
      </w:pPr>
    </w:p>
    <w:p w14:paraId="5C453584" w14:textId="77777777" w:rsidR="002A4509" w:rsidRDefault="002A4509" w:rsidP="002A4509">
      <w:pPr>
        <w:widowControl w:val="0"/>
        <w:autoSpaceDE w:val="0"/>
        <w:autoSpaceDN w:val="0"/>
        <w:adjustRightInd w:val="0"/>
        <w:ind w:left="1440"/>
      </w:pPr>
      <w:r>
        <w:rPr>
          <w:i/>
          <w:iCs/>
        </w:rPr>
        <w:t>Emergency Medical Services (EMS) System or System – an organization of hospitals, vehicle service providers and personnel approved by the Department in a specific geographic area, which coordinates and provides pre-hospital and inter-hospital emergency care and non-emergency medical transports at a BLS, ILS and/or ALS level pursuant to a System Program Plan submitted to and approved by the Department and pursuant to the EMS Regional Plan adopted for the EMS Region in which the System is located.</w:t>
      </w:r>
      <w:r>
        <w:t xml:space="preserve">  (Section 3.20 of the Emergency Medical Services (EMS) Systems Act) </w:t>
      </w:r>
    </w:p>
    <w:p w14:paraId="6622E44A" w14:textId="77777777" w:rsidR="002A4509" w:rsidRDefault="002A4509" w:rsidP="00745B54">
      <w:pPr>
        <w:widowControl w:val="0"/>
        <w:autoSpaceDE w:val="0"/>
        <w:autoSpaceDN w:val="0"/>
        <w:adjustRightInd w:val="0"/>
      </w:pPr>
    </w:p>
    <w:p w14:paraId="639CD4D4" w14:textId="77777777" w:rsidR="002A4509" w:rsidRDefault="002A4509" w:rsidP="002A4509">
      <w:pPr>
        <w:widowControl w:val="0"/>
        <w:autoSpaceDE w:val="0"/>
        <w:autoSpaceDN w:val="0"/>
        <w:adjustRightInd w:val="0"/>
        <w:ind w:left="1440"/>
      </w:pPr>
      <w:r>
        <w:rPr>
          <w:i/>
          <w:iCs/>
        </w:rPr>
        <w:t>Person – an individual, partnership, association, corporation, limited liability company, or organized group of persons (whether incorporated or not).</w:t>
      </w:r>
      <w:r>
        <w:t xml:space="preserve"> (Section 10 of the Act) </w:t>
      </w:r>
    </w:p>
    <w:p w14:paraId="129DC314" w14:textId="77777777" w:rsidR="002A4509" w:rsidRDefault="002A4509" w:rsidP="00745B54">
      <w:pPr>
        <w:widowControl w:val="0"/>
        <w:autoSpaceDE w:val="0"/>
        <w:autoSpaceDN w:val="0"/>
        <w:adjustRightInd w:val="0"/>
      </w:pPr>
    </w:p>
    <w:p w14:paraId="4951859F" w14:textId="77777777" w:rsidR="002A4509" w:rsidRDefault="002A4509" w:rsidP="002A4509">
      <w:pPr>
        <w:widowControl w:val="0"/>
        <w:autoSpaceDE w:val="0"/>
        <w:autoSpaceDN w:val="0"/>
        <w:adjustRightInd w:val="0"/>
        <w:ind w:left="1440"/>
      </w:pPr>
      <w:r>
        <w:rPr>
          <w:i/>
          <w:iCs/>
        </w:rPr>
        <w:t xml:space="preserve">Trained AED user – a person who has successfully completed a course of instruction in accordance with the standards of a nationally recognized </w:t>
      </w:r>
      <w:r>
        <w:rPr>
          <w:i/>
          <w:iCs/>
        </w:rPr>
        <w:lastRenderedPageBreak/>
        <w:t>organization such as the American Red Cross or the American Heart Association or a course of instruction in accordance with</w:t>
      </w:r>
      <w:r>
        <w:t xml:space="preserve"> this Part </w:t>
      </w:r>
      <w:r>
        <w:rPr>
          <w:i/>
          <w:iCs/>
        </w:rPr>
        <w:t>to use an automated external defibrillator, or who is licensed to practice medicine in all its branches in this State.</w:t>
      </w:r>
      <w:r>
        <w:t xml:space="preserve">  (Section 10 of the Act) </w:t>
      </w:r>
    </w:p>
    <w:p w14:paraId="577FF6CF" w14:textId="77777777" w:rsidR="002A4509" w:rsidRDefault="002A4509" w:rsidP="00745B54">
      <w:pPr>
        <w:widowControl w:val="0"/>
        <w:autoSpaceDE w:val="0"/>
        <w:autoSpaceDN w:val="0"/>
        <w:adjustRightInd w:val="0"/>
      </w:pPr>
    </w:p>
    <w:p w14:paraId="632C3911" w14:textId="77777777" w:rsidR="002A4509" w:rsidRPr="00D55B37" w:rsidRDefault="002A4509" w:rsidP="002A4509">
      <w:pPr>
        <w:pStyle w:val="JCARSourceNote"/>
        <w:ind w:left="720"/>
      </w:pPr>
      <w:r w:rsidRPr="00D55B37">
        <w:t xml:space="preserve">(Source:  </w:t>
      </w:r>
      <w:r>
        <w:t>Amended</w:t>
      </w:r>
      <w:r w:rsidRPr="00D55B37">
        <w:t xml:space="preserve"> at </w:t>
      </w:r>
      <w:r>
        <w:t>35 I</w:t>
      </w:r>
      <w:r w:rsidRPr="00D55B37">
        <w:t xml:space="preserve">ll. Reg. </w:t>
      </w:r>
      <w:r>
        <w:t>4213</w:t>
      </w:r>
      <w:r w:rsidRPr="00D55B37">
        <w:t xml:space="preserve">, effective </w:t>
      </w:r>
      <w:r>
        <w:t>February 22, 2011</w:t>
      </w:r>
      <w:r w:rsidRPr="00D55B37">
        <w:t>)</w:t>
      </w:r>
    </w:p>
    <w:sectPr w:rsidR="002A4509" w:rsidRPr="00D55B37" w:rsidSect="002A45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53C"/>
    <w:rsid w:val="0007654C"/>
    <w:rsid w:val="000B39AE"/>
    <w:rsid w:val="001678D1"/>
    <w:rsid w:val="002A4509"/>
    <w:rsid w:val="00344C57"/>
    <w:rsid w:val="00745B54"/>
    <w:rsid w:val="008E753C"/>
    <w:rsid w:val="009747E6"/>
    <w:rsid w:val="00C156C3"/>
    <w:rsid w:val="00D03205"/>
    <w:rsid w:val="00D1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82EF85"/>
  <w15:docId w15:val="{9DB4BF6D-5F91-4658-AA39-FF199EDC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5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Shipley, Melissa A.</cp:lastModifiedBy>
  <cp:revision>4</cp:revision>
  <dcterms:created xsi:type="dcterms:W3CDTF">2012-06-22T00:13:00Z</dcterms:created>
  <dcterms:modified xsi:type="dcterms:W3CDTF">2025-04-03T19:38:00Z</dcterms:modified>
</cp:coreProperties>
</file>