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2BAC" w14:textId="77777777" w:rsidR="00540AB6" w:rsidRDefault="00540AB6" w:rsidP="00540AB6">
      <w:pPr>
        <w:widowControl w:val="0"/>
        <w:autoSpaceDE w:val="0"/>
        <w:autoSpaceDN w:val="0"/>
        <w:adjustRightInd w:val="0"/>
      </w:pPr>
    </w:p>
    <w:p w14:paraId="479133DC" w14:textId="77777777" w:rsidR="00540AB6" w:rsidRDefault="00540AB6" w:rsidP="00540A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518.1300  Governing Board</w:t>
      </w:r>
      <w:r>
        <w:t xml:space="preserve"> </w:t>
      </w:r>
    </w:p>
    <w:p w14:paraId="287F589D" w14:textId="77777777" w:rsidR="00540AB6" w:rsidRDefault="00540AB6" w:rsidP="00540AB6">
      <w:pPr>
        <w:widowControl w:val="0"/>
        <w:autoSpaceDE w:val="0"/>
        <w:autoSpaceDN w:val="0"/>
        <w:adjustRightInd w:val="0"/>
      </w:pPr>
    </w:p>
    <w:p w14:paraId="387742C5" w14:textId="77777777" w:rsidR="00540AB6" w:rsidRDefault="00540AB6" w:rsidP="00540A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governing authority or Governing Board, hereinafter called the Board, shall be responsible for the  organization, management, control and operation of the FEC, including appointment of the medical staff. </w:t>
      </w:r>
    </w:p>
    <w:p w14:paraId="52496132" w14:textId="77777777" w:rsidR="0066001A" w:rsidRDefault="0066001A" w:rsidP="00E72637">
      <w:pPr>
        <w:widowControl w:val="0"/>
        <w:autoSpaceDE w:val="0"/>
        <w:autoSpaceDN w:val="0"/>
        <w:adjustRightInd w:val="0"/>
      </w:pPr>
    </w:p>
    <w:p w14:paraId="6422AF00" w14:textId="77777777" w:rsidR="00540AB6" w:rsidRDefault="00540AB6" w:rsidP="00540A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organization, duties, responsibilities, and relationships of the Board shall be established by the owning or controlling hospital.  Copies shall be maintained by the facility for inspection and/or copying by the Department. </w:t>
      </w:r>
    </w:p>
    <w:sectPr w:rsidR="00540AB6" w:rsidSect="00540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AB6"/>
    <w:rsid w:val="00164275"/>
    <w:rsid w:val="00540AB6"/>
    <w:rsid w:val="005C3366"/>
    <w:rsid w:val="0066001A"/>
    <w:rsid w:val="008756ED"/>
    <w:rsid w:val="00CB3D72"/>
    <w:rsid w:val="00E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2DCFB9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2025-04-03T19:45:00Z</dcterms:modified>
</cp:coreProperties>
</file>