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FD85E" w14:textId="77777777" w:rsidR="00996D38" w:rsidRDefault="00996D38" w:rsidP="00996D38">
      <w:pPr>
        <w:widowControl w:val="0"/>
        <w:autoSpaceDE w:val="0"/>
        <w:autoSpaceDN w:val="0"/>
        <w:adjustRightInd w:val="0"/>
        <w:ind w:left="748" w:hanging="720"/>
        <w:rPr>
          <w:b/>
        </w:rPr>
      </w:pPr>
    </w:p>
    <w:p w14:paraId="5B7C6A89" w14:textId="77777777" w:rsidR="00996D38" w:rsidRPr="00996D38" w:rsidRDefault="00996D38" w:rsidP="00996D38">
      <w:pPr>
        <w:widowControl w:val="0"/>
        <w:autoSpaceDE w:val="0"/>
        <w:autoSpaceDN w:val="0"/>
        <w:adjustRightInd w:val="0"/>
        <w:ind w:left="748" w:hanging="720"/>
        <w:rPr>
          <w:b/>
        </w:rPr>
      </w:pPr>
      <w:r w:rsidRPr="00996D38">
        <w:rPr>
          <w:b/>
        </w:rPr>
        <w:t>Section 518.1160  Surveys</w:t>
      </w:r>
    </w:p>
    <w:p w14:paraId="4F0FE22F" w14:textId="77777777" w:rsidR="00996D38" w:rsidRPr="00996D38" w:rsidRDefault="00996D38" w:rsidP="00996D38">
      <w:pPr>
        <w:widowControl w:val="0"/>
        <w:autoSpaceDE w:val="0"/>
        <w:autoSpaceDN w:val="0"/>
        <w:adjustRightInd w:val="0"/>
        <w:ind w:left="748" w:hanging="720"/>
      </w:pPr>
    </w:p>
    <w:p w14:paraId="2F650BCD" w14:textId="77777777" w:rsidR="00996D38" w:rsidRPr="00996D38" w:rsidRDefault="00996D38" w:rsidP="00996D38">
      <w:pPr>
        <w:widowControl w:val="0"/>
        <w:autoSpaceDE w:val="0"/>
        <w:autoSpaceDN w:val="0"/>
        <w:adjustRightInd w:val="0"/>
        <w:ind w:left="1440" w:hanging="720"/>
      </w:pPr>
      <w:r w:rsidRPr="00996D38">
        <w:t>a)</w:t>
      </w:r>
      <w:r>
        <w:tab/>
      </w:r>
      <w:r w:rsidRPr="00996D38">
        <w:t>The Department will conduct a survey of an FEC at any time to determine compliance with the Act and this Part or with a plan of correction submitted as a result of deficiencies cited by the Department.</w:t>
      </w:r>
    </w:p>
    <w:p w14:paraId="5282926F" w14:textId="77777777" w:rsidR="00996D38" w:rsidRPr="00996D38" w:rsidRDefault="00996D38" w:rsidP="00272C5D">
      <w:pPr>
        <w:widowControl w:val="0"/>
        <w:autoSpaceDE w:val="0"/>
        <w:autoSpaceDN w:val="0"/>
        <w:adjustRightInd w:val="0"/>
      </w:pPr>
    </w:p>
    <w:p w14:paraId="763899CB" w14:textId="77777777" w:rsidR="00996D38" w:rsidRPr="00996D38" w:rsidRDefault="00996D38" w:rsidP="00996D38">
      <w:pPr>
        <w:widowControl w:val="0"/>
        <w:autoSpaceDE w:val="0"/>
        <w:autoSpaceDN w:val="0"/>
        <w:adjustRightInd w:val="0"/>
        <w:ind w:left="1440" w:hanging="720"/>
      </w:pPr>
      <w:r w:rsidRPr="00996D38">
        <w:t>b)</w:t>
      </w:r>
      <w:r>
        <w:tab/>
      </w:r>
      <w:r w:rsidRPr="00996D38">
        <w:t>Surveys (except for initial licenses) will be unannounced.</w:t>
      </w:r>
    </w:p>
    <w:p w14:paraId="7470E90B" w14:textId="77777777" w:rsidR="00996D38" w:rsidRPr="00996D38" w:rsidRDefault="00996D38" w:rsidP="00272C5D">
      <w:pPr>
        <w:widowControl w:val="0"/>
        <w:autoSpaceDE w:val="0"/>
        <w:autoSpaceDN w:val="0"/>
        <w:adjustRightInd w:val="0"/>
      </w:pPr>
    </w:p>
    <w:p w14:paraId="2AA94535" w14:textId="77777777" w:rsidR="00996D38" w:rsidRPr="00996D38" w:rsidRDefault="00996D38" w:rsidP="00996D38">
      <w:pPr>
        <w:widowControl w:val="0"/>
        <w:autoSpaceDE w:val="0"/>
        <w:autoSpaceDN w:val="0"/>
        <w:adjustRightInd w:val="0"/>
        <w:ind w:left="1440" w:hanging="720"/>
      </w:pPr>
      <w:r w:rsidRPr="00996D38">
        <w:t>c)</w:t>
      </w:r>
      <w:r>
        <w:tab/>
      </w:r>
      <w:r w:rsidRPr="00996D38">
        <w:t>Upon completion of each survey, the Department will submit a copy of the report to the licensee within 15 working days after exit.  The report will identify deficiencies in compliance with the requirements of the Act or this Part.  The report will include any recommendation for action by the Department under the Act and of correction from the facility.  The licensee may provide related comments or documentation to refute findings in the report, explain extenuating circumstances that the facility could not reasonably have prevented, or indicate methods and timetables for correction of deficiencies described in the report.  A licensee has 15 days after receipt of the survey report to submit a plan of correction.</w:t>
      </w:r>
    </w:p>
    <w:p w14:paraId="3AD0BF9F" w14:textId="77777777" w:rsidR="00996D38" w:rsidRPr="00996D38" w:rsidRDefault="00996D38" w:rsidP="00272C5D">
      <w:pPr>
        <w:widowControl w:val="0"/>
        <w:autoSpaceDE w:val="0"/>
        <w:autoSpaceDN w:val="0"/>
        <w:adjustRightInd w:val="0"/>
      </w:pPr>
    </w:p>
    <w:p w14:paraId="75540788" w14:textId="77777777" w:rsidR="00996D38" w:rsidRPr="00996D38" w:rsidRDefault="00996D38" w:rsidP="00996D38">
      <w:pPr>
        <w:widowControl w:val="0"/>
        <w:autoSpaceDE w:val="0"/>
        <w:autoSpaceDN w:val="0"/>
        <w:adjustRightInd w:val="0"/>
        <w:ind w:left="1440" w:hanging="720"/>
      </w:pPr>
      <w:r w:rsidRPr="00996D38">
        <w:t>d)</w:t>
      </w:r>
      <w:r>
        <w:tab/>
      </w:r>
      <w:r w:rsidRPr="00996D38">
        <w:t>The Department will determine whether a facility is in violation of this Section no later than 90 days after completion of each survey.</w:t>
      </w:r>
    </w:p>
    <w:p w14:paraId="33B1E544" w14:textId="77777777" w:rsidR="00996D38" w:rsidRPr="00996D38" w:rsidRDefault="00996D38" w:rsidP="00272C5D">
      <w:pPr>
        <w:widowControl w:val="0"/>
        <w:autoSpaceDE w:val="0"/>
        <w:autoSpaceDN w:val="0"/>
        <w:adjustRightInd w:val="0"/>
      </w:pPr>
    </w:p>
    <w:p w14:paraId="4AB53B18" w14:textId="77777777" w:rsidR="00996D38" w:rsidRPr="00996D38" w:rsidRDefault="00996D38" w:rsidP="00996D38">
      <w:pPr>
        <w:widowControl w:val="0"/>
        <w:autoSpaceDE w:val="0"/>
        <w:autoSpaceDN w:val="0"/>
        <w:adjustRightInd w:val="0"/>
        <w:ind w:left="1440" w:hanging="720"/>
      </w:pPr>
      <w:r w:rsidRPr="00996D38">
        <w:t>e)</w:t>
      </w:r>
      <w:r>
        <w:tab/>
      </w:r>
      <w:r w:rsidRPr="00996D38">
        <w:t>The Department will maintain all survey reports for at least seven years in a manner accessible to the public.</w:t>
      </w:r>
    </w:p>
    <w:p w14:paraId="25A8D5F2" w14:textId="77777777" w:rsidR="00996D38" w:rsidRPr="00996D38" w:rsidRDefault="00996D38" w:rsidP="00272C5D">
      <w:pPr>
        <w:widowControl w:val="0"/>
        <w:autoSpaceDE w:val="0"/>
        <w:autoSpaceDN w:val="0"/>
        <w:adjustRightInd w:val="0"/>
      </w:pPr>
    </w:p>
    <w:p w14:paraId="592470AA" w14:textId="77777777" w:rsidR="00996D38" w:rsidRPr="00996D38" w:rsidRDefault="00996D38" w:rsidP="00996D38">
      <w:pPr>
        <w:widowControl w:val="0"/>
        <w:autoSpaceDE w:val="0"/>
        <w:autoSpaceDN w:val="0"/>
        <w:adjustRightInd w:val="0"/>
        <w:ind w:left="1440" w:hanging="720"/>
      </w:pPr>
      <w:r w:rsidRPr="00996D38">
        <w:t>f)</w:t>
      </w:r>
      <w:r>
        <w:tab/>
      </w:r>
      <w:r w:rsidRPr="00996D38">
        <w:t>Any licensee, applicant for a license, or person operating an FEC shall be deemed to have given consent to any authorized officer, employee or agent of the Department to enter and inspect the FEC, conduct interviews and photocopy materials as necessary to determine compliance in the facility in accordance with the Act and this Part.  Refusal to permit such entry or survey shall constitute grounds for denial, nonrenewal or revocation of a license.</w:t>
      </w:r>
    </w:p>
    <w:p w14:paraId="66031C19" w14:textId="77777777" w:rsidR="001C71C2" w:rsidRDefault="001C71C2" w:rsidP="00573770"/>
    <w:p w14:paraId="2059CBF7" w14:textId="77777777" w:rsidR="00996D38" w:rsidRPr="00D55B37" w:rsidRDefault="00996D38">
      <w:pPr>
        <w:pStyle w:val="JCARSourceNote"/>
        <w:ind w:left="720"/>
      </w:pPr>
      <w:r w:rsidRPr="00D55B37">
        <w:t xml:space="preserve">(Source:  Added at </w:t>
      </w:r>
      <w:r>
        <w:t>33</w:t>
      </w:r>
      <w:r w:rsidRPr="00D55B37">
        <w:t xml:space="preserve"> Ill. Reg. </w:t>
      </w:r>
      <w:r w:rsidR="00F65735">
        <w:t>8317</w:t>
      </w:r>
      <w:r w:rsidRPr="00D55B37">
        <w:t xml:space="preserve">, effective </w:t>
      </w:r>
      <w:r w:rsidR="00F65735">
        <w:t>June 4, 2009</w:t>
      </w:r>
      <w:r w:rsidRPr="00D55B37">
        <w:t>)</w:t>
      </w:r>
    </w:p>
    <w:sectPr w:rsidR="00996D3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924B2" w14:textId="77777777" w:rsidR="00605957" w:rsidRDefault="00605957">
      <w:r>
        <w:separator/>
      </w:r>
    </w:p>
  </w:endnote>
  <w:endnote w:type="continuationSeparator" w:id="0">
    <w:p w14:paraId="06D3A78A" w14:textId="77777777" w:rsidR="00605957" w:rsidRDefault="00605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29740" w14:textId="77777777" w:rsidR="00605957" w:rsidRDefault="00605957">
      <w:r>
        <w:separator/>
      </w:r>
    </w:p>
  </w:footnote>
  <w:footnote w:type="continuationSeparator" w:id="0">
    <w:p w14:paraId="2E4FE745" w14:textId="77777777" w:rsidR="00605957" w:rsidRDefault="006059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A5E77"/>
    <w:rsid w:val="00001F1D"/>
    <w:rsid w:val="00003CEF"/>
    <w:rsid w:val="00011A7D"/>
    <w:rsid w:val="000122C7"/>
    <w:rsid w:val="000158C8"/>
    <w:rsid w:val="00016CAA"/>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5D0C"/>
    <w:rsid w:val="000765E0"/>
    <w:rsid w:val="00083E97"/>
    <w:rsid w:val="00085CDF"/>
    <w:rsid w:val="0008689B"/>
    <w:rsid w:val="000943C4"/>
    <w:rsid w:val="00097B01"/>
    <w:rsid w:val="000A4C0F"/>
    <w:rsid w:val="000B2808"/>
    <w:rsid w:val="000B2839"/>
    <w:rsid w:val="000B4119"/>
    <w:rsid w:val="000C6D3D"/>
    <w:rsid w:val="000C718C"/>
    <w:rsid w:val="000C7A6D"/>
    <w:rsid w:val="000D074F"/>
    <w:rsid w:val="000D225F"/>
    <w:rsid w:val="000D269B"/>
    <w:rsid w:val="000E04BB"/>
    <w:rsid w:val="000E08CB"/>
    <w:rsid w:val="000E6BBD"/>
    <w:rsid w:val="000E6FF6"/>
    <w:rsid w:val="000E7A0A"/>
    <w:rsid w:val="000F25A1"/>
    <w:rsid w:val="000F42DF"/>
    <w:rsid w:val="000F6C6D"/>
    <w:rsid w:val="00103C24"/>
    <w:rsid w:val="001079AA"/>
    <w:rsid w:val="001108AC"/>
    <w:rsid w:val="00110A0B"/>
    <w:rsid w:val="00114190"/>
    <w:rsid w:val="00116A59"/>
    <w:rsid w:val="0012221A"/>
    <w:rsid w:val="00131D62"/>
    <w:rsid w:val="001328A0"/>
    <w:rsid w:val="00140720"/>
    <w:rsid w:val="0014104E"/>
    <w:rsid w:val="00145C78"/>
    <w:rsid w:val="00146F30"/>
    <w:rsid w:val="0015097E"/>
    <w:rsid w:val="00150A63"/>
    <w:rsid w:val="00150ED1"/>
    <w:rsid w:val="00153DEA"/>
    <w:rsid w:val="00154F65"/>
    <w:rsid w:val="00155217"/>
    <w:rsid w:val="00155905"/>
    <w:rsid w:val="00155FA2"/>
    <w:rsid w:val="00163EEE"/>
    <w:rsid w:val="00164756"/>
    <w:rsid w:val="00165CF9"/>
    <w:rsid w:val="001830D0"/>
    <w:rsid w:val="00193ABB"/>
    <w:rsid w:val="0019502A"/>
    <w:rsid w:val="001A5F04"/>
    <w:rsid w:val="001A6EDB"/>
    <w:rsid w:val="001B5F27"/>
    <w:rsid w:val="001C1D61"/>
    <w:rsid w:val="001C71C2"/>
    <w:rsid w:val="001C7D95"/>
    <w:rsid w:val="001D0EBA"/>
    <w:rsid w:val="001D0EFC"/>
    <w:rsid w:val="001E3074"/>
    <w:rsid w:val="001E630C"/>
    <w:rsid w:val="001F1FCB"/>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2C5D"/>
    <w:rsid w:val="00274640"/>
    <w:rsid w:val="002760EE"/>
    <w:rsid w:val="00276C95"/>
    <w:rsid w:val="002958AD"/>
    <w:rsid w:val="002A54F1"/>
    <w:rsid w:val="002A643F"/>
    <w:rsid w:val="002A72C2"/>
    <w:rsid w:val="002A7CB6"/>
    <w:rsid w:val="002C5D80"/>
    <w:rsid w:val="002C75E4"/>
    <w:rsid w:val="002D3C4D"/>
    <w:rsid w:val="002D3FBA"/>
    <w:rsid w:val="002D7620"/>
    <w:rsid w:val="002E724D"/>
    <w:rsid w:val="002F5988"/>
    <w:rsid w:val="00304BED"/>
    <w:rsid w:val="00305AAE"/>
    <w:rsid w:val="00311C50"/>
    <w:rsid w:val="00314233"/>
    <w:rsid w:val="00322AC2"/>
    <w:rsid w:val="00323B50"/>
    <w:rsid w:val="00327B81"/>
    <w:rsid w:val="00337BB9"/>
    <w:rsid w:val="00337CEB"/>
    <w:rsid w:val="00350372"/>
    <w:rsid w:val="003547CB"/>
    <w:rsid w:val="00356003"/>
    <w:rsid w:val="00367608"/>
    <w:rsid w:val="00367A2E"/>
    <w:rsid w:val="00374367"/>
    <w:rsid w:val="00374639"/>
    <w:rsid w:val="00375C58"/>
    <w:rsid w:val="003760AD"/>
    <w:rsid w:val="00385640"/>
    <w:rsid w:val="0039357E"/>
    <w:rsid w:val="00393652"/>
    <w:rsid w:val="00394002"/>
    <w:rsid w:val="0039695D"/>
    <w:rsid w:val="003A3F42"/>
    <w:rsid w:val="003A4E0A"/>
    <w:rsid w:val="003A692D"/>
    <w:rsid w:val="003B419A"/>
    <w:rsid w:val="003B5138"/>
    <w:rsid w:val="003D0D44"/>
    <w:rsid w:val="003D12E4"/>
    <w:rsid w:val="003D4D4A"/>
    <w:rsid w:val="003D6B04"/>
    <w:rsid w:val="003F0EC8"/>
    <w:rsid w:val="003F2136"/>
    <w:rsid w:val="003F24E6"/>
    <w:rsid w:val="003F3A28"/>
    <w:rsid w:val="003F5FD7"/>
    <w:rsid w:val="003F60AF"/>
    <w:rsid w:val="003F6C79"/>
    <w:rsid w:val="004007FA"/>
    <w:rsid w:val="004014FB"/>
    <w:rsid w:val="00404222"/>
    <w:rsid w:val="0040431F"/>
    <w:rsid w:val="00420C34"/>
    <w:rsid w:val="00420E63"/>
    <w:rsid w:val="004218A0"/>
    <w:rsid w:val="00426A13"/>
    <w:rsid w:val="00431CFE"/>
    <w:rsid w:val="004326E0"/>
    <w:rsid w:val="00441A81"/>
    <w:rsid w:val="004448CB"/>
    <w:rsid w:val="004536AB"/>
    <w:rsid w:val="00453E6F"/>
    <w:rsid w:val="00455043"/>
    <w:rsid w:val="0046103A"/>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39C0"/>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4E05"/>
    <w:rsid w:val="0056501E"/>
    <w:rsid w:val="00571719"/>
    <w:rsid w:val="00571A8B"/>
    <w:rsid w:val="00573770"/>
    <w:rsid w:val="005755DB"/>
    <w:rsid w:val="00576975"/>
    <w:rsid w:val="005777E6"/>
    <w:rsid w:val="00582CD3"/>
    <w:rsid w:val="00586A81"/>
    <w:rsid w:val="005901D4"/>
    <w:rsid w:val="005948A7"/>
    <w:rsid w:val="005A2494"/>
    <w:rsid w:val="005A5E77"/>
    <w:rsid w:val="005A73F7"/>
    <w:rsid w:val="005B320F"/>
    <w:rsid w:val="005D35F3"/>
    <w:rsid w:val="005E03A7"/>
    <w:rsid w:val="005E3D55"/>
    <w:rsid w:val="005F2891"/>
    <w:rsid w:val="00605957"/>
    <w:rsid w:val="006132CE"/>
    <w:rsid w:val="00620BBA"/>
    <w:rsid w:val="006247D4"/>
    <w:rsid w:val="00626C17"/>
    <w:rsid w:val="00626D99"/>
    <w:rsid w:val="00631875"/>
    <w:rsid w:val="00634D17"/>
    <w:rsid w:val="00641AEA"/>
    <w:rsid w:val="0064660E"/>
    <w:rsid w:val="00651FF5"/>
    <w:rsid w:val="00670B89"/>
    <w:rsid w:val="00672EE7"/>
    <w:rsid w:val="00673BD7"/>
    <w:rsid w:val="00676601"/>
    <w:rsid w:val="00685500"/>
    <w:rsid w:val="006861B7"/>
    <w:rsid w:val="00687ED3"/>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E298B"/>
    <w:rsid w:val="006F36BD"/>
    <w:rsid w:val="006F7BF8"/>
    <w:rsid w:val="00700FB4"/>
    <w:rsid w:val="00702A38"/>
    <w:rsid w:val="0070602C"/>
    <w:rsid w:val="00717DBE"/>
    <w:rsid w:val="00720025"/>
    <w:rsid w:val="00727763"/>
    <w:rsid w:val="007278C5"/>
    <w:rsid w:val="00737469"/>
    <w:rsid w:val="00750400"/>
    <w:rsid w:val="0076010D"/>
    <w:rsid w:val="00763B6D"/>
    <w:rsid w:val="00776B13"/>
    <w:rsid w:val="00776D1C"/>
    <w:rsid w:val="00777A7A"/>
    <w:rsid w:val="00780733"/>
    <w:rsid w:val="00780B43"/>
    <w:rsid w:val="00790388"/>
    <w:rsid w:val="007926E9"/>
    <w:rsid w:val="00794C7C"/>
    <w:rsid w:val="00796D0E"/>
    <w:rsid w:val="007A1867"/>
    <w:rsid w:val="007A7D79"/>
    <w:rsid w:val="007C4EE5"/>
    <w:rsid w:val="007D7D44"/>
    <w:rsid w:val="007E5206"/>
    <w:rsid w:val="007F1A7F"/>
    <w:rsid w:val="007F28A2"/>
    <w:rsid w:val="007F3365"/>
    <w:rsid w:val="00804082"/>
    <w:rsid w:val="00805D72"/>
    <w:rsid w:val="00806780"/>
    <w:rsid w:val="0080773E"/>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083"/>
    <w:rsid w:val="008717C5"/>
    <w:rsid w:val="0088338B"/>
    <w:rsid w:val="0088496F"/>
    <w:rsid w:val="0088543D"/>
    <w:rsid w:val="008858C6"/>
    <w:rsid w:val="008923A8"/>
    <w:rsid w:val="008B5696"/>
    <w:rsid w:val="008B56EA"/>
    <w:rsid w:val="008B77D8"/>
    <w:rsid w:val="008C0442"/>
    <w:rsid w:val="008C1560"/>
    <w:rsid w:val="008C4FAF"/>
    <w:rsid w:val="008C5359"/>
    <w:rsid w:val="008D7182"/>
    <w:rsid w:val="008E68BC"/>
    <w:rsid w:val="008F1026"/>
    <w:rsid w:val="008F2BEE"/>
    <w:rsid w:val="009053C8"/>
    <w:rsid w:val="00910413"/>
    <w:rsid w:val="00914266"/>
    <w:rsid w:val="00915C6D"/>
    <w:rsid w:val="009168BC"/>
    <w:rsid w:val="00921F8B"/>
    <w:rsid w:val="00934057"/>
    <w:rsid w:val="0093513C"/>
    <w:rsid w:val="00935A8C"/>
    <w:rsid w:val="0093614D"/>
    <w:rsid w:val="00944E3D"/>
    <w:rsid w:val="00947513"/>
    <w:rsid w:val="00950386"/>
    <w:rsid w:val="00954778"/>
    <w:rsid w:val="00960C37"/>
    <w:rsid w:val="00961E38"/>
    <w:rsid w:val="00965A76"/>
    <w:rsid w:val="00966D51"/>
    <w:rsid w:val="0098276C"/>
    <w:rsid w:val="00983C53"/>
    <w:rsid w:val="00994782"/>
    <w:rsid w:val="00996D38"/>
    <w:rsid w:val="009A26DA"/>
    <w:rsid w:val="009B0697"/>
    <w:rsid w:val="009B1036"/>
    <w:rsid w:val="009B45F6"/>
    <w:rsid w:val="009B6ECA"/>
    <w:rsid w:val="009C1A93"/>
    <w:rsid w:val="009C5170"/>
    <w:rsid w:val="009C69DD"/>
    <w:rsid w:val="009C7CA2"/>
    <w:rsid w:val="009D219C"/>
    <w:rsid w:val="009D4E6C"/>
    <w:rsid w:val="009E4AE1"/>
    <w:rsid w:val="009E4EBC"/>
    <w:rsid w:val="009F1070"/>
    <w:rsid w:val="009F6985"/>
    <w:rsid w:val="009F69C9"/>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52E72"/>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5DB1"/>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24FE"/>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2125"/>
    <w:rsid w:val="00C42A93"/>
    <w:rsid w:val="00C4537A"/>
    <w:rsid w:val="00C50195"/>
    <w:rsid w:val="00C60D0B"/>
    <w:rsid w:val="00C67B51"/>
    <w:rsid w:val="00C72A95"/>
    <w:rsid w:val="00C72C0C"/>
    <w:rsid w:val="00C73CD4"/>
    <w:rsid w:val="00C748F6"/>
    <w:rsid w:val="00C830B6"/>
    <w:rsid w:val="00C86122"/>
    <w:rsid w:val="00C9697B"/>
    <w:rsid w:val="00CA1E98"/>
    <w:rsid w:val="00CA2022"/>
    <w:rsid w:val="00CA3AA0"/>
    <w:rsid w:val="00CA4E7D"/>
    <w:rsid w:val="00CA5590"/>
    <w:rsid w:val="00CA7140"/>
    <w:rsid w:val="00CB065C"/>
    <w:rsid w:val="00CC13F9"/>
    <w:rsid w:val="00CC4FF8"/>
    <w:rsid w:val="00CD1504"/>
    <w:rsid w:val="00CD3723"/>
    <w:rsid w:val="00CD5413"/>
    <w:rsid w:val="00CD7860"/>
    <w:rsid w:val="00CE4292"/>
    <w:rsid w:val="00D03A79"/>
    <w:rsid w:val="00D0676C"/>
    <w:rsid w:val="00D10355"/>
    <w:rsid w:val="00D2155A"/>
    <w:rsid w:val="00D27015"/>
    <w:rsid w:val="00D2776C"/>
    <w:rsid w:val="00D27E4E"/>
    <w:rsid w:val="00D32AA7"/>
    <w:rsid w:val="00D33832"/>
    <w:rsid w:val="00D434A4"/>
    <w:rsid w:val="00D46468"/>
    <w:rsid w:val="00D525A4"/>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2212"/>
    <w:rsid w:val="00DE3439"/>
    <w:rsid w:val="00DF0813"/>
    <w:rsid w:val="00DF25BD"/>
    <w:rsid w:val="00E11728"/>
    <w:rsid w:val="00E16B25"/>
    <w:rsid w:val="00E21CD6"/>
    <w:rsid w:val="00E24167"/>
    <w:rsid w:val="00E24878"/>
    <w:rsid w:val="00E34B29"/>
    <w:rsid w:val="00E406C7"/>
    <w:rsid w:val="00E40FDC"/>
    <w:rsid w:val="00E410B8"/>
    <w:rsid w:val="00E41211"/>
    <w:rsid w:val="00E4457E"/>
    <w:rsid w:val="00E47B6D"/>
    <w:rsid w:val="00E52536"/>
    <w:rsid w:val="00E56A19"/>
    <w:rsid w:val="00E7024C"/>
    <w:rsid w:val="00E70F35"/>
    <w:rsid w:val="00E7288E"/>
    <w:rsid w:val="00E73826"/>
    <w:rsid w:val="00E7596C"/>
    <w:rsid w:val="00E840DC"/>
    <w:rsid w:val="00E92947"/>
    <w:rsid w:val="00EA0AB9"/>
    <w:rsid w:val="00EA290A"/>
    <w:rsid w:val="00EA3AC2"/>
    <w:rsid w:val="00EA55CD"/>
    <w:rsid w:val="00EA6628"/>
    <w:rsid w:val="00EB33C3"/>
    <w:rsid w:val="00EB424E"/>
    <w:rsid w:val="00EB6EEB"/>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36962"/>
    <w:rsid w:val="00F410DA"/>
    <w:rsid w:val="00F43DEE"/>
    <w:rsid w:val="00F44514"/>
    <w:rsid w:val="00F44D59"/>
    <w:rsid w:val="00F46DB5"/>
    <w:rsid w:val="00F50CD3"/>
    <w:rsid w:val="00F51039"/>
    <w:rsid w:val="00F525F7"/>
    <w:rsid w:val="00F60250"/>
    <w:rsid w:val="00F65735"/>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3E10"/>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3674C9"/>
  <w15:docId w15:val="{5D4E19F4-7908-4067-BAA9-F7DF026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D3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4</cp:revision>
  <dcterms:created xsi:type="dcterms:W3CDTF">2012-06-22T00:12:00Z</dcterms:created>
  <dcterms:modified xsi:type="dcterms:W3CDTF">2025-04-03T19:44:00Z</dcterms:modified>
</cp:coreProperties>
</file>