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7D1FC" w14:textId="3A8113C0" w:rsidR="00522236" w:rsidRPr="00522236" w:rsidRDefault="00522236" w:rsidP="001E0BA0"/>
    <w:p w14:paraId="6CEF7A59" w14:textId="77777777" w:rsidR="009B3299" w:rsidRPr="00522236" w:rsidRDefault="009B3299" w:rsidP="001E0BA0">
      <w:pPr>
        <w:rPr>
          <w:b/>
          <w:u w:val="single"/>
        </w:rPr>
      </w:pPr>
      <w:r w:rsidRPr="00522236">
        <w:rPr>
          <w:b/>
        </w:rPr>
        <w:t xml:space="preserve">Section 515.5080  Suspension and Revocation of </w:t>
      </w:r>
      <w:r w:rsidR="00E23D71">
        <w:rPr>
          <w:b/>
        </w:rPr>
        <w:t>Acute Stroke-Ready Hospital</w:t>
      </w:r>
      <w:r w:rsidRPr="00522236">
        <w:rPr>
          <w:b/>
        </w:rPr>
        <w:t xml:space="preserve"> Designation </w:t>
      </w:r>
      <w:r w:rsidR="00B0126A">
        <w:rPr>
          <w:b/>
        </w:rPr>
        <w:t>w</w:t>
      </w:r>
      <w:r w:rsidR="00E23D71">
        <w:rPr>
          <w:b/>
        </w:rPr>
        <w:t>ithout National Certification</w:t>
      </w:r>
    </w:p>
    <w:p w14:paraId="3A35A550" w14:textId="77777777" w:rsidR="009B3299" w:rsidRPr="00522236" w:rsidRDefault="009B3299" w:rsidP="001E0BA0"/>
    <w:p w14:paraId="3713C701" w14:textId="77777777" w:rsidR="009B3299" w:rsidRPr="00522236" w:rsidRDefault="009B3299" w:rsidP="001E0BA0">
      <w:pPr>
        <w:ind w:firstLine="720"/>
      </w:pPr>
      <w:r w:rsidRPr="00522236">
        <w:t>a)</w:t>
      </w:r>
      <w:r w:rsidR="00E23D71">
        <w:tab/>
      </w:r>
      <w:r w:rsidRPr="00522236">
        <w:t>Emergency Suspension</w:t>
      </w:r>
    </w:p>
    <w:p w14:paraId="0CC63C25" w14:textId="77777777" w:rsidR="009B3299" w:rsidRPr="00522236" w:rsidRDefault="009B3299" w:rsidP="001E0BA0"/>
    <w:p w14:paraId="2BFE158F" w14:textId="77777777" w:rsidR="009B3299" w:rsidRPr="00522236" w:rsidRDefault="009B3299" w:rsidP="001E0BA0">
      <w:pPr>
        <w:ind w:left="2160" w:hanging="720"/>
      </w:pPr>
      <w:r w:rsidRPr="00522236">
        <w:t>1)</w:t>
      </w:r>
      <w:r w:rsidR="00E23D71">
        <w:tab/>
      </w:r>
      <w:r w:rsidRPr="00522236">
        <w:rPr>
          <w:i/>
          <w:iCs/>
        </w:rPr>
        <w:t xml:space="preserve">When the Director </w:t>
      </w:r>
      <w:r w:rsidR="00B0126A">
        <w:rPr>
          <w:i/>
          <w:iCs/>
        </w:rPr>
        <w:t>or his or her designee</w:t>
      </w:r>
      <w:r w:rsidR="00E23D71">
        <w:rPr>
          <w:i/>
          <w:iCs/>
        </w:rPr>
        <w:t xml:space="preserve"> </w:t>
      </w:r>
      <w:r w:rsidRPr="00522236">
        <w:rPr>
          <w:i/>
          <w:iCs/>
        </w:rPr>
        <w:t xml:space="preserve">has determined that the hospital no longer meets the </w:t>
      </w:r>
      <w:r w:rsidR="00E23D71">
        <w:rPr>
          <w:i/>
          <w:iCs/>
        </w:rPr>
        <w:t>Acute Stroke-Ready Hospital</w:t>
      </w:r>
      <w:r w:rsidRPr="00522236">
        <w:rPr>
          <w:i/>
          <w:iCs/>
        </w:rPr>
        <w:t xml:space="preserve"> criteria </w:t>
      </w:r>
      <w:r w:rsidRPr="00522236">
        <w:t>set forth in the Act and this Part</w:t>
      </w:r>
      <w:r w:rsidRPr="00522236">
        <w:rPr>
          <w:i/>
          <w:iCs/>
        </w:rPr>
        <w:t xml:space="preserve">, and </w:t>
      </w:r>
      <w:r w:rsidR="00E23D71" w:rsidRPr="00E23D71">
        <w:rPr>
          <w:iCs/>
        </w:rPr>
        <w:t>the potential of</w:t>
      </w:r>
      <w:r w:rsidR="00E23D71">
        <w:rPr>
          <w:i/>
          <w:iCs/>
        </w:rPr>
        <w:t xml:space="preserve"> </w:t>
      </w:r>
      <w:r w:rsidRPr="00522236">
        <w:rPr>
          <w:i/>
          <w:iCs/>
        </w:rPr>
        <w:t>an immediate and serious danger to public health, safety, and welfare</w:t>
      </w:r>
      <w:r w:rsidRPr="00522236">
        <w:rPr>
          <w:iCs/>
        </w:rPr>
        <w:t xml:space="preserve"> </w:t>
      </w:r>
      <w:r w:rsidRPr="00522236">
        <w:rPr>
          <w:i/>
          <w:iCs/>
        </w:rPr>
        <w:t xml:space="preserve">exists, </w:t>
      </w:r>
      <w:r w:rsidRPr="00522236">
        <w:t xml:space="preserve">the Department will </w:t>
      </w:r>
      <w:r w:rsidRPr="00522236">
        <w:rPr>
          <w:i/>
          <w:iCs/>
        </w:rPr>
        <w:t xml:space="preserve">issue an emergency </w:t>
      </w:r>
      <w:r w:rsidR="00E23D71">
        <w:rPr>
          <w:iCs/>
        </w:rPr>
        <w:t xml:space="preserve">written order of </w:t>
      </w:r>
      <w:r w:rsidRPr="00522236">
        <w:rPr>
          <w:i/>
          <w:iCs/>
        </w:rPr>
        <w:t xml:space="preserve">suspension of </w:t>
      </w:r>
      <w:r w:rsidR="00B0126A">
        <w:rPr>
          <w:i/>
          <w:iCs/>
        </w:rPr>
        <w:t>ASRH d</w:t>
      </w:r>
      <w:r w:rsidR="00E23D71">
        <w:rPr>
          <w:i/>
          <w:iCs/>
        </w:rPr>
        <w:t>esignation</w:t>
      </w:r>
      <w:r w:rsidRPr="00522236">
        <w:rPr>
          <w:i/>
          <w:iCs/>
        </w:rPr>
        <w:t xml:space="preserve">. </w:t>
      </w:r>
      <w:r w:rsidRPr="00522236">
        <w:t>(Section 3.117(b)(4)(D) of the Act)</w:t>
      </w:r>
    </w:p>
    <w:p w14:paraId="4D8DD8AE" w14:textId="77777777" w:rsidR="009B3299" w:rsidRPr="00522236" w:rsidRDefault="009B3299" w:rsidP="001E0BA0"/>
    <w:p w14:paraId="55BE5ADC" w14:textId="77777777" w:rsidR="009B3299" w:rsidRPr="00522236" w:rsidRDefault="009B3299" w:rsidP="001E0BA0">
      <w:pPr>
        <w:ind w:left="2160" w:hanging="720"/>
        <w:rPr>
          <w:b/>
        </w:rPr>
      </w:pPr>
      <w:r w:rsidRPr="00522236">
        <w:t>2)</w:t>
      </w:r>
      <w:r w:rsidR="00E23D71">
        <w:tab/>
      </w:r>
      <w:r w:rsidRPr="00522236">
        <w:rPr>
          <w:i/>
          <w:iCs/>
        </w:rPr>
        <w:t xml:space="preserve">If the </w:t>
      </w:r>
      <w:r w:rsidR="00B0126A">
        <w:rPr>
          <w:i/>
          <w:iCs/>
        </w:rPr>
        <w:t>ASRH</w:t>
      </w:r>
      <w:r w:rsidRPr="00522236">
        <w:rPr>
          <w:i/>
          <w:iCs/>
        </w:rPr>
        <w:t xml:space="preserve"> fails to eliminate the violation immediately or within a fixed period of time, not exceeding 10</w:t>
      </w:r>
      <w:r w:rsidRPr="00522236">
        <w:t xml:space="preserve"> business</w:t>
      </w:r>
      <w:r w:rsidRPr="00522236">
        <w:rPr>
          <w:i/>
          <w:iCs/>
        </w:rPr>
        <w:t xml:space="preserve"> days, as determined by the Director, the Director may immediately revoke </w:t>
      </w:r>
      <w:r w:rsidR="00B0126A">
        <w:rPr>
          <w:i/>
          <w:iCs/>
        </w:rPr>
        <w:t xml:space="preserve">by written order, </w:t>
      </w:r>
      <w:r w:rsidRPr="00522236">
        <w:rPr>
          <w:i/>
          <w:iCs/>
        </w:rPr>
        <w:t xml:space="preserve">the </w:t>
      </w:r>
      <w:r w:rsidR="00B0126A">
        <w:rPr>
          <w:i/>
          <w:iCs/>
        </w:rPr>
        <w:t>ASRH d</w:t>
      </w:r>
      <w:r w:rsidR="00E23D71">
        <w:rPr>
          <w:i/>
          <w:iCs/>
        </w:rPr>
        <w:t>esignation</w:t>
      </w:r>
      <w:r w:rsidRPr="00522236">
        <w:t xml:space="preserve"> (Section 3.117(b)(4)(D) of the Act)</w:t>
      </w:r>
      <w:r w:rsidR="00B0126A">
        <w:t>.</w:t>
      </w:r>
      <w:r w:rsidRPr="00522236">
        <w:rPr>
          <w:b/>
        </w:rPr>
        <w:t xml:space="preserve"> </w:t>
      </w:r>
    </w:p>
    <w:p w14:paraId="02B086FD" w14:textId="77777777" w:rsidR="009B3299" w:rsidRPr="00522236" w:rsidRDefault="009B3299" w:rsidP="001E0BA0"/>
    <w:p w14:paraId="49373BF3" w14:textId="77777777" w:rsidR="009B3299" w:rsidRDefault="009B3299" w:rsidP="001E0BA0">
      <w:pPr>
        <w:ind w:firstLine="720"/>
      </w:pPr>
      <w:r w:rsidRPr="00522236">
        <w:t>b)</w:t>
      </w:r>
      <w:r w:rsidR="00E23D71">
        <w:tab/>
      </w:r>
      <w:r w:rsidRPr="00522236">
        <w:t xml:space="preserve">Suspension and Revocation </w:t>
      </w:r>
    </w:p>
    <w:p w14:paraId="6703C147" w14:textId="77777777" w:rsidR="00E23D71" w:rsidRPr="004F257D" w:rsidRDefault="00E23D71" w:rsidP="001E0BA0"/>
    <w:p w14:paraId="161AB622" w14:textId="77777777" w:rsidR="009B3299" w:rsidRPr="00522236" w:rsidRDefault="0032021F" w:rsidP="001E0BA0">
      <w:pPr>
        <w:ind w:left="2160" w:hanging="720"/>
        <w:rPr>
          <w:u w:val="single"/>
        </w:rPr>
      </w:pPr>
      <w:r>
        <w:t>1)</w:t>
      </w:r>
      <w:r w:rsidR="00E23D71">
        <w:tab/>
      </w:r>
      <w:r w:rsidR="009B3299" w:rsidRPr="00522236">
        <w:rPr>
          <w:i/>
          <w:iCs/>
        </w:rPr>
        <w:t xml:space="preserve">If the </w:t>
      </w:r>
      <w:r w:rsidR="00B0126A">
        <w:rPr>
          <w:i/>
          <w:iCs/>
        </w:rPr>
        <w:t>ASRH</w:t>
      </w:r>
      <w:r w:rsidR="009B3299" w:rsidRPr="00522236">
        <w:rPr>
          <w:i/>
          <w:iCs/>
        </w:rPr>
        <w:t xml:space="preserve"> fails to eliminate the violation immediately or within a fixed period time, not exceeding 10 </w:t>
      </w:r>
      <w:r w:rsidRPr="0032021F">
        <w:rPr>
          <w:iCs/>
        </w:rPr>
        <w:t>business</w:t>
      </w:r>
      <w:r>
        <w:rPr>
          <w:i/>
          <w:iCs/>
        </w:rPr>
        <w:t xml:space="preserve"> </w:t>
      </w:r>
      <w:r w:rsidR="009B3299" w:rsidRPr="00522236">
        <w:rPr>
          <w:i/>
          <w:iCs/>
        </w:rPr>
        <w:t xml:space="preserve">days, as determined by the Director, the Director may immediately revoke the </w:t>
      </w:r>
      <w:r w:rsidR="00B0126A">
        <w:rPr>
          <w:i/>
          <w:iCs/>
        </w:rPr>
        <w:t>ASRH d</w:t>
      </w:r>
      <w:r>
        <w:rPr>
          <w:i/>
          <w:iCs/>
        </w:rPr>
        <w:t>esignation by written order</w:t>
      </w:r>
      <w:r w:rsidR="009B3299" w:rsidRPr="00522236">
        <w:rPr>
          <w:i/>
          <w:iCs/>
        </w:rPr>
        <w:t>.</w:t>
      </w:r>
      <w:r w:rsidR="00522236" w:rsidRPr="00522236">
        <w:rPr>
          <w:i/>
          <w:iCs/>
        </w:rPr>
        <w:t xml:space="preserve"> </w:t>
      </w:r>
      <w:r w:rsidR="009B3299" w:rsidRPr="00522236">
        <w:rPr>
          <w:i/>
          <w:iCs/>
        </w:rPr>
        <w:t xml:space="preserve"> The </w:t>
      </w:r>
      <w:r w:rsidR="00B0126A">
        <w:rPr>
          <w:i/>
          <w:iCs/>
        </w:rPr>
        <w:t>ASRH</w:t>
      </w:r>
      <w:r w:rsidR="009B3299" w:rsidRPr="00522236">
        <w:rPr>
          <w:i/>
          <w:iCs/>
        </w:rPr>
        <w:t xml:space="preserve"> may appeal the revocation</w:t>
      </w:r>
      <w:r w:rsidRPr="0032021F">
        <w:rPr>
          <w:iCs/>
        </w:rPr>
        <w:t>, by delivering to the Department a written request for</w:t>
      </w:r>
      <w:r w:rsidR="009B3299" w:rsidRPr="00522236">
        <w:rPr>
          <w:i/>
          <w:iCs/>
        </w:rPr>
        <w:t xml:space="preserve"> an administrative hearing</w:t>
      </w:r>
      <w:r>
        <w:rPr>
          <w:i/>
          <w:iCs/>
        </w:rPr>
        <w:t xml:space="preserve"> </w:t>
      </w:r>
      <w:r w:rsidR="00B0126A">
        <w:rPr>
          <w:iCs/>
        </w:rPr>
        <w:t>within 15 days after receipt of</w:t>
      </w:r>
      <w:r w:rsidRPr="0032021F">
        <w:rPr>
          <w:iCs/>
        </w:rPr>
        <w:t xml:space="preserve"> the written order of revocation.</w:t>
      </w:r>
      <w:r w:rsidR="00B0126A">
        <w:rPr>
          <w:iCs/>
        </w:rPr>
        <w:t xml:space="preserve"> (Section 3.117</w:t>
      </w:r>
      <w:r w:rsidRPr="0032021F">
        <w:rPr>
          <w:iCs/>
        </w:rPr>
        <w:t>(b)(4)(D) of the Act)</w:t>
      </w:r>
    </w:p>
    <w:p w14:paraId="19C9FB10" w14:textId="77777777" w:rsidR="00E23D71" w:rsidRDefault="00E23D71" w:rsidP="001E0BA0"/>
    <w:p w14:paraId="74B15DF1" w14:textId="77777777" w:rsidR="009B3299" w:rsidRPr="00522236" w:rsidRDefault="0032021F" w:rsidP="001E0BA0">
      <w:pPr>
        <w:ind w:left="2160" w:hanging="720"/>
        <w:rPr>
          <w:b/>
        </w:rPr>
      </w:pPr>
      <w:r>
        <w:t>2)</w:t>
      </w:r>
      <w:r w:rsidR="00E23D71">
        <w:tab/>
      </w:r>
      <w:r w:rsidR="009B3299" w:rsidRPr="00522236">
        <w:rPr>
          <w:i/>
          <w:iCs/>
        </w:rPr>
        <w:t xml:space="preserve">The Director shall have the authority and responsibility to suspend, revoke, or refuse to issue </w:t>
      </w:r>
      <w:r w:rsidRPr="0032021F">
        <w:rPr>
          <w:iCs/>
        </w:rPr>
        <w:t>or renew</w:t>
      </w:r>
      <w:r>
        <w:rPr>
          <w:i/>
          <w:iCs/>
        </w:rPr>
        <w:t xml:space="preserve"> </w:t>
      </w:r>
      <w:r w:rsidR="009B3299" w:rsidRPr="00522236">
        <w:rPr>
          <w:i/>
          <w:iCs/>
        </w:rPr>
        <w:t xml:space="preserve">an </w:t>
      </w:r>
      <w:r w:rsidR="00B0126A">
        <w:rPr>
          <w:i/>
          <w:iCs/>
        </w:rPr>
        <w:t>ASRH designation</w:t>
      </w:r>
      <w:r w:rsidR="009B3299" w:rsidRPr="00522236">
        <w:rPr>
          <w:i/>
          <w:iCs/>
        </w:rPr>
        <w:t xml:space="preserve">, after notice and an opportunity for an administrative hearing, when the Department finds </w:t>
      </w:r>
      <w:r w:rsidR="009B3299" w:rsidRPr="00522236">
        <w:t xml:space="preserve">that </w:t>
      </w:r>
      <w:r w:rsidR="009B3299" w:rsidRPr="00522236">
        <w:rPr>
          <w:i/>
          <w:iCs/>
        </w:rPr>
        <w:t xml:space="preserve">the hospital is not in substantial compliance with current </w:t>
      </w:r>
      <w:r w:rsidR="00B0126A">
        <w:rPr>
          <w:i/>
          <w:iCs/>
        </w:rPr>
        <w:t>ASRH</w:t>
      </w:r>
      <w:r w:rsidR="009B3299" w:rsidRPr="00522236">
        <w:rPr>
          <w:i/>
          <w:iCs/>
        </w:rPr>
        <w:t xml:space="preserve"> criteria </w:t>
      </w:r>
      <w:r w:rsidR="009B3299" w:rsidRPr="00522236">
        <w:t>as set forth in the Act and this Part</w:t>
      </w:r>
      <w:r w:rsidR="009B3299" w:rsidRPr="00522236">
        <w:rPr>
          <w:i/>
          <w:iCs/>
        </w:rPr>
        <w:t xml:space="preserve">. </w:t>
      </w:r>
      <w:r w:rsidR="009B3299" w:rsidRPr="00522236">
        <w:t>(Section 3</w:t>
      </w:r>
      <w:r w:rsidR="001E0BA0">
        <w:noBreakHyphen/>
      </w:r>
      <w:r w:rsidR="009B3299" w:rsidRPr="00522236">
        <w:t xml:space="preserve">117(b)(4)(D) of the Act) </w:t>
      </w:r>
    </w:p>
    <w:p w14:paraId="536DCB2E" w14:textId="77777777" w:rsidR="009B3299" w:rsidRPr="00522236" w:rsidRDefault="009B3299" w:rsidP="001E0BA0"/>
    <w:p w14:paraId="36187B74" w14:textId="50B2705B" w:rsidR="009B3299" w:rsidRPr="00522236" w:rsidRDefault="0032021F" w:rsidP="001E0BA0">
      <w:pPr>
        <w:ind w:left="2160" w:hanging="720"/>
        <w:rPr>
          <w:b/>
        </w:rPr>
      </w:pPr>
      <w:r>
        <w:t>3)</w:t>
      </w:r>
      <w:r w:rsidR="00E23D71">
        <w:tab/>
      </w:r>
      <w:r w:rsidR="009B3299" w:rsidRPr="00522236">
        <w:rPr>
          <w:i/>
          <w:iCs/>
        </w:rPr>
        <w:t xml:space="preserve">The Department shall consult with the State Stroke Advisory Subcommittee </w:t>
      </w:r>
      <w:r w:rsidR="009B3299" w:rsidRPr="00522236">
        <w:t>in</w:t>
      </w:r>
      <w:r w:rsidR="009B3299" w:rsidRPr="00522236">
        <w:rPr>
          <w:i/>
          <w:iCs/>
        </w:rPr>
        <w:t xml:space="preserve"> developing the designation</w:t>
      </w:r>
      <w:r>
        <w:rPr>
          <w:i/>
          <w:iCs/>
        </w:rPr>
        <w:t xml:space="preserve">, re-designation, </w:t>
      </w:r>
      <w:r w:rsidR="009B3299" w:rsidRPr="00522236">
        <w:rPr>
          <w:i/>
          <w:iCs/>
        </w:rPr>
        <w:t xml:space="preserve">and de-designation processes for </w:t>
      </w:r>
      <w:r w:rsidR="00B0126A">
        <w:rPr>
          <w:i/>
          <w:iCs/>
        </w:rPr>
        <w:t>ASRHs</w:t>
      </w:r>
      <w:r w:rsidR="009B3299" w:rsidRPr="00522236">
        <w:rPr>
          <w:i/>
          <w:iCs/>
        </w:rPr>
        <w:t>.</w:t>
      </w:r>
      <w:r w:rsidR="009B3299" w:rsidRPr="00522236">
        <w:t xml:space="preserve"> (Section 3.117(c) of the Act)</w:t>
      </w:r>
    </w:p>
    <w:p w14:paraId="6444DF84" w14:textId="77777777" w:rsidR="009B3299" w:rsidRPr="00522236" w:rsidRDefault="009B3299" w:rsidP="001E0BA0"/>
    <w:p w14:paraId="413FA4A4" w14:textId="77777777" w:rsidR="009B3299" w:rsidRPr="00522236" w:rsidRDefault="009B3299" w:rsidP="001E0BA0">
      <w:pPr>
        <w:ind w:firstLine="720"/>
      </w:pPr>
      <w:r w:rsidRPr="00522236">
        <w:t>(Source:</w:t>
      </w:r>
      <w:r w:rsidR="00522236" w:rsidRPr="00522236">
        <w:t xml:space="preserve"> </w:t>
      </w:r>
      <w:r w:rsidRPr="00522236">
        <w:t xml:space="preserve"> Amended at </w:t>
      </w:r>
      <w:r w:rsidR="00A60120">
        <w:t>40</w:t>
      </w:r>
      <w:r w:rsidRPr="00522236">
        <w:t xml:space="preserve"> Ill. Reg. </w:t>
      </w:r>
      <w:r w:rsidR="00503E00">
        <w:t>8274, effective June 3, 2016</w:t>
      </w:r>
      <w:r w:rsidRPr="00522236">
        <w:t>)</w:t>
      </w:r>
    </w:p>
    <w:sectPr w:rsidR="009B3299" w:rsidRPr="0052223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A131F" w14:textId="77777777" w:rsidR="00966BE2" w:rsidRDefault="00966BE2">
      <w:r>
        <w:separator/>
      </w:r>
    </w:p>
  </w:endnote>
  <w:endnote w:type="continuationSeparator" w:id="0">
    <w:p w14:paraId="2A63FD4A" w14:textId="77777777" w:rsidR="00966BE2" w:rsidRDefault="0096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C11AD" w14:textId="77777777" w:rsidR="00966BE2" w:rsidRDefault="00966BE2">
      <w:r>
        <w:separator/>
      </w:r>
    </w:p>
  </w:footnote>
  <w:footnote w:type="continuationSeparator" w:id="0">
    <w:p w14:paraId="25E26B29" w14:textId="77777777" w:rsidR="00966BE2" w:rsidRDefault="00966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BE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3EE5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0BA0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2A2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021F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257D"/>
    <w:rsid w:val="005001C5"/>
    <w:rsid w:val="005039E7"/>
    <w:rsid w:val="00503E00"/>
    <w:rsid w:val="0050660E"/>
    <w:rsid w:val="005109B5"/>
    <w:rsid w:val="00512795"/>
    <w:rsid w:val="005161BF"/>
    <w:rsid w:val="00522236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BE2"/>
    <w:rsid w:val="00966D51"/>
    <w:rsid w:val="0098276C"/>
    <w:rsid w:val="00983C53"/>
    <w:rsid w:val="00986F7E"/>
    <w:rsid w:val="00994782"/>
    <w:rsid w:val="009A26DA"/>
    <w:rsid w:val="009B3299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601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295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0120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26A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211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3D71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577F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A7BA6C"/>
  <w15:chartTrackingRefBased/>
  <w15:docId w15:val="{271E21EB-967F-416F-887D-415C0FA0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7</cp:revision>
  <dcterms:created xsi:type="dcterms:W3CDTF">2016-05-25T18:51:00Z</dcterms:created>
  <dcterms:modified xsi:type="dcterms:W3CDTF">2025-04-03T20:25:00Z</dcterms:modified>
</cp:coreProperties>
</file>