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C9E6" w14:textId="1DF02C1C" w:rsidR="00A9211E" w:rsidRDefault="00A9211E" w:rsidP="00A9211E">
      <w:pPr>
        <w:widowControl w:val="0"/>
        <w:autoSpaceDE w:val="0"/>
        <w:autoSpaceDN w:val="0"/>
        <w:adjustRightInd w:val="0"/>
      </w:pPr>
    </w:p>
    <w:p w14:paraId="152661B6" w14:textId="77777777" w:rsidR="00A9211E" w:rsidRDefault="00A9211E" w:rsidP="00A921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515.990  Off-Road Vehicle Specifications and Operation</w:t>
      </w:r>
      <w:r>
        <w:t xml:space="preserve"> </w:t>
      </w:r>
    </w:p>
    <w:p w14:paraId="7C7F3ED5" w14:textId="77777777" w:rsidR="00A9211E" w:rsidRDefault="00A9211E" w:rsidP="00A9211E">
      <w:pPr>
        <w:widowControl w:val="0"/>
        <w:autoSpaceDE w:val="0"/>
        <w:autoSpaceDN w:val="0"/>
        <w:adjustRightInd w:val="0"/>
      </w:pPr>
    </w:p>
    <w:p w14:paraId="389A68AA" w14:textId="77777777" w:rsidR="00A9211E" w:rsidRDefault="00A9211E" w:rsidP="00A921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off-road SEMSV shall have sufficient space for the vehicle operator, a patient in a supine position, and personnel rendering medical care alongside the patient. </w:t>
      </w:r>
    </w:p>
    <w:p w14:paraId="16AE2232" w14:textId="77777777" w:rsidR="00BA1936" w:rsidRDefault="00BA1936" w:rsidP="007E55F3">
      <w:pPr>
        <w:widowControl w:val="0"/>
        <w:autoSpaceDE w:val="0"/>
        <w:autoSpaceDN w:val="0"/>
        <w:adjustRightInd w:val="0"/>
      </w:pPr>
    </w:p>
    <w:p w14:paraId="316282E0" w14:textId="5CB0F20B" w:rsidR="00A9211E" w:rsidRDefault="00A9211E" w:rsidP="00A921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vehicle shall have a locking mechanism to secure the </w:t>
      </w:r>
      <w:r w:rsidR="00893E1C">
        <w:t xml:space="preserve">patient transport </w:t>
      </w:r>
      <w:r>
        <w:t xml:space="preserve">litter/stretcher to the off-road SEMSV. </w:t>
      </w:r>
    </w:p>
    <w:p w14:paraId="0B427B12" w14:textId="10782AAC" w:rsidR="00C86EE0" w:rsidRDefault="00C86EE0" w:rsidP="00C86EE0">
      <w:pPr>
        <w:widowControl w:val="0"/>
        <w:autoSpaceDE w:val="0"/>
        <w:autoSpaceDN w:val="0"/>
        <w:adjustRightInd w:val="0"/>
      </w:pPr>
    </w:p>
    <w:p w14:paraId="6D09C6BF" w14:textId="60EAF458" w:rsidR="00C86EE0" w:rsidRDefault="00C86EE0" w:rsidP="00A921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Each vehicle shall have safety restraints for all persons in the vehicle.</w:t>
      </w:r>
    </w:p>
    <w:p w14:paraId="2B439362" w14:textId="77777777" w:rsidR="00A9211E" w:rsidRDefault="00A9211E" w:rsidP="007E55F3">
      <w:pPr>
        <w:widowControl w:val="0"/>
        <w:autoSpaceDE w:val="0"/>
        <w:autoSpaceDN w:val="0"/>
        <w:adjustRightInd w:val="0"/>
      </w:pPr>
    </w:p>
    <w:p w14:paraId="5A79DF6E" w14:textId="6A2CD36F" w:rsidR="00A9211E" w:rsidRDefault="00C86EE0" w:rsidP="00A9211E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286AEF">
        <w:t>16159</w:t>
      </w:r>
      <w:r w:rsidRPr="00524821">
        <w:t xml:space="preserve">, effective </w:t>
      </w:r>
      <w:r w:rsidR="00286AEF">
        <w:t>November 1, 2024</w:t>
      </w:r>
      <w:r w:rsidRPr="00524821">
        <w:t>)</w:t>
      </w:r>
    </w:p>
    <w:sectPr w:rsidR="00A9211E" w:rsidSect="00A921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11E"/>
    <w:rsid w:val="000D4BC6"/>
    <w:rsid w:val="00100476"/>
    <w:rsid w:val="00143B78"/>
    <w:rsid w:val="00286AEF"/>
    <w:rsid w:val="005827F4"/>
    <w:rsid w:val="005C3366"/>
    <w:rsid w:val="00735671"/>
    <w:rsid w:val="007964BA"/>
    <w:rsid w:val="007E55F3"/>
    <w:rsid w:val="00893E1C"/>
    <w:rsid w:val="00A9211E"/>
    <w:rsid w:val="00BA1936"/>
    <w:rsid w:val="00C86EE0"/>
    <w:rsid w:val="00C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F4DD6B"/>
  <w15:docId w15:val="{271ACAF7-E709-4E02-B30B-D4E555BF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2025-04-03T20:17:00Z</dcterms:modified>
</cp:coreProperties>
</file>