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6EFAC" w14:textId="13686688" w:rsidR="00A17CF0" w:rsidRDefault="00A17CF0" w:rsidP="00A17CF0">
      <w:pPr>
        <w:widowControl w:val="0"/>
        <w:autoSpaceDE w:val="0"/>
        <w:autoSpaceDN w:val="0"/>
        <w:adjustRightInd w:val="0"/>
      </w:pPr>
    </w:p>
    <w:p w14:paraId="55953D60" w14:textId="77777777" w:rsidR="00A17CF0" w:rsidRDefault="00A17CF0" w:rsidP="00A17CF0">
      <w:pPr>
        <w:widowControl w:val="0"/>
        <w:autoSpaceDE w:val="0"/>
        <w:autoSpaceDN w:val="0"/>
        <w:adjustRightInd w:val="0"/>
      </w:pPr>
      <w:r>
        <w:rPr>
          <w:b/>
          <w:bCs/>
        </w:rPr>
        <w:t>Section 515.820  Denial, Nonrenewal, Suspension and Revocation of a Vehicle Service Provider License</w:t>
      </w:r>
      <w:r>
        <w:t xml:space="preserve"> </w:t>
      </w:r>
    </w:p>
    <w:p w14:paraId="596065F0" w14:textId="77777777" w:rsidR="00A17CF0" w:rsidRDefault="00A17CF0" w:rsidP="00A17CF0">
      <w:pPr>
        <w:widowControl w:val="0"/>
        <w:autoSpaceDE w:val="0"/>
        <w:autoSpaceDN w:val="0"/>
        <w:adjustRightInd w:val="0"/>
      </w:pPr>
    </w:p>
    <w:p w14:paraId="62338EC3" w14:textId="77777777" w:rsidR="00A17CF0" w:rsidRDefault="00A17CF0" w:rsidP="00A17CF0">
      <w:pPr>
        <w:widowControl w:val="0"/>
        <w:autoSpaceDE w:val="0"/>
        <w:autoSpaceDN w:val="0"/>
        <w:adjustRightInd w:val="0"/>
        <w:ind w:left="1440" w:hanging="720"/>
      </w:pPr>
      <w:r>
        <w:t>a)</w:t>
      </w:r>
      <w:r>
        <w:tab/>
        <w:t xml:space="preserve">The Director shall, in accordance with Section 515.160 of this Part and after providing notice and an opportunity for an administrative hearing to the applicant or licensee, deny, suspend, revoke or refuse to renew a vehicle service provider license in any case in which it is found that the applicant, licensee or vehicles fail to comply with the requirements of the Act or this Part. </w:t>
      </w:r>
    </w:p>
    <w:p w14:paraId="6EF8C23A" w14:textId="77777777" w:rsidR="00485ED9" w:rsidRDefault="00485ED9" w:rsidP="00C62BA3">
      <w:pPr>
        <w:widowControl w:val="0"/>
        <w:autoSpaceDE w:val="0"/>
        <w:autoSpaceDN w:val="0"/>
        <w:adjustRightInd w:val="0"/>
      </w:pPr>
    </w:p>
    <w:p w14:paraId="584020C8" w14:textId="77777777" w:rsidR="00A17CF0" w:rsidRDefault="00A17CF0" w:rsidP="00A17CF0">
      <w:pPr>
        <w:widowControl w:val="0"/>
        <w:autoSpaceDE w:val="0"/>
        <w:autoSpaceDN w:val="0"/>
        <w:adjustRightInd w:val="0"/>
        <w:ind w:left="1440" w:hanging="720"/>
      </w:pPr>
      <w:r>
        <w:t>b)</w:t>
      </w:r>
      <w:r>
        <w:tab/>
        <w:t xml:space="preserve">If the failure to comply relates only to one or more specific vehicles operated by the applicant or licensee, and the applicant or licensee has one or more vehicles that are in compliance, the Director's action shall be limited to those vehicles which fail to comply with the Act or this Part. </w:t>
      </w:r>
    </w:p>
    <w:p w14:paraId="2F368049" w14:textId="77777777" w:rsidR="00485ED9" w:rsidRDefault="00485ED9" w:rsidP="00C62BA3">
      <w:pPr>
        <w:widowControl w:val="0"/>
        <w:autoSpaceDE w:val="0"/>
        <w:autoSpaceDN w:val="0"/>
        <w:adjustRightInd w:val="0"/>
      </w:pPr>
    </w:p>
    <w:p w14:paraId="58E42C03" w14:textId="77777777" w:rsidR="00A17CF0" w:rsidRDefault="00A17CF0" w:rsidP="00A17CF0">
      <w:pPr>
        <w:widowControl w:val="0"/>
        <w:autoSpaceDE w:val="0"/>
        <w:autoSpaceDN w:val="0"/>
        <w:adjustRightInd w:val="0"/>
        <w:ind w:left="1440" w:hanging="720"/>
      </w:pPr>
      <w:r>
        <w:t>c)</w:t>
      </w:r>
      <w:r>
        <w:tab/>
        <w:t xml:space="preserve">If the failure to comply concerns all of the provider's vehicles or the provider's operation as a whole, the Director's action shall cover the entire vehicle service provider license. </w:t>
      </w:r>
    </w:p>
    <w:p w14:paraId="44795179" w14:textId="77777777" w:rsidR="00485ED9" w:rsidRDefault="00485ED9" w:rsidP="00C62BA3">
      <w:pPr>
        <w:widowControl w:val="0"/>
        <w:autoSpaceDE w:val="0"/>
        <w:autoSpaceDN w:val="0"/>
        <w:adjustRightInd w:val="0"/>
      </w:pPr>
    </w:p>
    <w:p w14:paraId="7D375563" w14:textId="77777777" w:rsidR="00A17CF0" w:rsidRDefault="00A17CF0" w:rsidP="00A17CF0">
      <w:pPr>
        <w:widowControl w:val="0"/>
        <w:autoSpaceDE w:val="0"/>
        <w:autoSpaceDN w:val="0"/>
        <w:adjustRightInd w:val="0"/>
        <w:ind w:left="1440" w:hanging="720"/>
      </w:pPr>
      <w:r>
        <w:t>d)</w:t>
      </w:r>
      <w:r>
        <w:tab/>
        <w:t xml:space="preserve">In the event that an </w:t>
      </w:r>
      <w:r>
        <w:rPr>
          <w:i/>
          <w:iCs/>
        </w:rPr>
        <w:t>immediate and serious danger to the public health, safety or welfare exists,</w:t>
      </w:r>
      <w:r>
        <w:t xml:space="preserve"> the Director shall </w:t>
      </w:r>
      <w:r>
        <w:rPr>
          <w:i/>
          <w:iCs/>
        </w:rPr>
        <w:t>issue an emergency suspension order for any provider or vehicle licensed under</w:t>
      </w:r>
      <w:r>
        <w:t xml:space="preserve"> the </w:t>
      </w:r>
      <w:r>
        <w:rPr>
          <w:i/>
          <w:iCs/>
        </w:rPr>
        <w:t>Act</w:t>
      </w:r>
      <w:r>
        <w:t xml:space="preserve"> and this Part.  (Section 3-85(b)(7) of the Act)  Subsequent to the emergency suspension order, the Director shall promptly initiate proceedings to revoke or suspend the license or portion thereof and provide the licensee with an opportunity for an administrative hearing. The emergency suspension shall remain in effect throughout the course of such proceedings, unless the Director lifts the suspension order after determining that the emergency situation has been corrected or remedied.  In determining whether to lift the suspension, the Director will consider whether patient care is compromised. </w:t>
      </w:r>
    </w:p>
    <w:p w14:paraId="4ED3AD47" w14:textId="77777777" w:rsidR="00485ED9" w:rsidRDefault="00485ED9" w:rsidP="00C62BA3">
      <w:pPr>
        <w:widowControl w:val="0"/>
        <w:autoSpaceDE w:val="0"/>
        <w:autoSpaceDN w:val="0"/>
        <w:adjustRightInd w:val="0"/>
      </w:pPr>
    </w:p>
    <w:p w14:paraId="29AB4F71" w14:textId="77777777" w:rsidR="00A17CF0" w:rsidRDefault="00A17CF0" w:rsidP="00A17CF0">
      <w:pPr>
        <w:widowControl w:val="0"/>
        <w:autoSpaceDE w:val="0"/>
        <w:autoSpaceDN w:val="0"/>
        <w:adjustRightInd w:val="0"/>
        <w:ind w:left="1440" w:hanging="720"/>
      </w:pPr>
      <w:r>
        <w:t>e)</w:t>
      </w:r>
      <w:r>
        <w:tab/>
        <w:t xml:space="preserve">All administrative hearings conducted pursuant to this Section shall be governed by the Department's Rules of Practice and Procedure in Administrative Hearings (77 Ill. Adm. Code 100). </w:t>
      </w:r>
    </w:p>
    <w:p w14:paraId="2C1362F1" w14:textId="77777777" w:rsidR="00A17CF0" w:rsidRDefault="00A17CF0" w:rsidP="00C62BA3">
      <w:pPr>
        <w:widowControl w:val="0"/>
        <w:autoSpaceDE w:val="0"/>
        <w:autoSpaceDN w:val="0"/>
        <w:adjustRightInd w:val="0"/>
      </w:pPr>
    </w:p>
    <w:p w14:paraId="7EC77690" w14:textId="77777777" w:rsidR="00A17CF0" w:rsidRDefault="00A17CF0" w:rsidP="00A17CF0">
      <w:pPr>
        <w:widowControl w:val="0"/>
        <w:autoSpaceDE w:val="0"/>
        <w:autoSpaceDN w:val="0"/>
        <w:adjustRightInd w:val="0"/>
        <w:ind w:left="1440" w:hanging="720"/>
      </w:pPr>
      <w:r>
        <w:t xml:space="preserve">(Source:  Added at 21 Ill. Reg. 5170, effective April 15, 1997) </w:t>
      </w:r>
    </w:p>
    <w:sectPr w:rsidR="00A17CF0" w:rsidSect="00A17C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17CF0"/>
    <w:rsid w:val="000A6D38"/>
    <w:rsid w:val="00114A05"/>
    <w:rsid w:val="003C3887"/>
    <w:rsid w:val="00485ED9"/>
    <w:rsid w:val="005C3366"/>
    <w:rsid w:val="00A17CF0"/>
    <w:rsid w:val="00C62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007388"/>
  <w15:docId w15:val="{03AB5167-D8DD-4865-A874-156D128F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4</cp:revision>
  <dcterms:created xsi:type="dcterms:W3CDTF">2012-06-22T00:10:00Z</dcterms:created>
  <dcterms:modified xsi:type="dcterms:W3CDTF">2025-04-03T20:14:00Z</dcterms:modified>
</cp:coreProperties>
</file>