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29" w:rsidRDefault="00B63E29" w:rsidP="00B63E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E29" w:rsidRDefault="00B63E29" w:rsidP="00B63E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490.830  Acceptance of Specimens and Reporting of Results</w:t>
      </w:r>
      <w:r>
        <w:t xml:space="preserve"> </w:t>
      </w:r>
    </w:p>
    <w:p w:rsidR="00B63E29" w:rsidRDefault="00B63E29" w:rsidP="00B63E29">
      <w:pPr>
        <w:widowControl w:val="0"/>
        <w:autoSpaceDE w:val="0"/>
        <w:autoSpaceDN w:val="0"/>
        <w:adjustRightInd w:val="0"/>
      </w:pPr>
    </w:p>
    <w:p w:rsidR="00B63E29" w:rsidRDefault="00B63E29" w:rsidP="00B63E29">
      <w:pPr>
        <w:widowControl w:val="0"/>
        <w:autoSpaceDE w:val="0"/>
        <w:autoSpaceDN w:val="0"/>
        <w:adjustRightInd w:val="0"/>
      </w:pPr>
      <w:r>
        <w:t xml:space="preserve">No blood bank shall accept specimens or report results except as provided in Sections 7-101 and 7-102 of the Act. </w:t>
      </w:r>
    </w:p>
    <w:sectPr w:rsidR="00B63E29" w:rsidSect="00B63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E29"/>
    <w:rsid w:val="001E30F5"/>
    <w:rsid w:val="005C3366"/>
    <w:rsid w:val="00B63E29"/>
    <w:rsid w:val="00F3698A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