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D62" w:rsidRDefault="00621D62" w:rsidP="00621D62">
      <w:pPr>
        <w:widowControl w:val="0"/>
        <w:autoSpaceDE w:val="0"/>
        <w:autoSpaceDN w:val="0"/>
        <w:adjustRightInd w:val="0"/>
      </w:pPr>
      <w:bookmarkStart w:id="0" w:name="_GoBack"/>
      <w:bookmarkEnd w:id="0"/>
    </w:p>
    <w:p w:rsidR="00621D62" w:rsidRDefault="00621D62" w:rsidP="00621D62">
      <w:pPr>
        <w:widowControl w:val="0"/>
        <w:autoSpaceDE w:val="0"/>
        <w:autoSpaceDN w:val="0"/>
        <w:adjustRightInd w:val="0"/>
      </w:pPr>
      <w:r>
        <w:rPr>
          <w:b/>
          <w:bCs/>
        </w:rPr>
        <w:t>Section 490.430  Technician</w:t>
      </w:r>
      <w:r>
        <w:t xml:space="preserve"> </w:t>
      </w:r>
    </w:p>
    <w:p w:rsidR="00621D62" w:rsidRDefault="00621D62" w:rsidP="00621D62">
      <w:pPr>
        <w:widowControl w:val="0"/>
        <w:autoSpaceDE w:val="0"/>
        <w:autoSpaceDN w:val="0"/>
        <w:adjustRightInd w:val="0"/>
      </w:pPr>
    </w:p>
    <w:p w:rsidR="00621D62" w:rsidRDefault="00621D62" w:rsidP="00621D62">
      <w:pPr>
        <w:widowControl w:val="0"/>
        <w:autoSpaceDE w:val="0"/>
        <w:autoSpaceDN w:val="0"/>
        <w:adjustRightInd w:val="0"/>
      </w:pPr>
      <w:r>
        <w:t xml:space="preserve">An individual who meets one of the following qualifications shall qualify as a technician.  These qualifications must be documented on the Department's form entitled "Laboratory Personnel Qualification Appraisal." (See Section 490.40 (c)(6)).  The individual: </w:t>
      </w:r>
    </w:p>
    <w:p w:rsidR="001211D3" w:rsidRDefault="001211D3" w:rsidP="00621D62">
      <w:pPr>
        <w:widowControl w:val="0"/>
        <w:autoSpaceDE w:val="0"/>
        <w:autoSpaceDN w:val="0"/>
        <w:adjustRightInd w:val="0"/>
      </w:pPr>
    </w:p>
    <w:p w:rsidR="00621D62" w:rsidRDefault="00621D62" w:rsidP="00621D62">
      <w:pPr>
        <w:widowControl w:val="0"/>
        <w:autoSpaceDE w:val="0"/>
        <w:autoSpaceDN w:val="0"/>
        <w:adjustRightInd w:val="0"/>
        <w:ind w:left="1440" w:hanging="720"/>
      </w:pPr>
      <w:r>
        <w:t>a)</w:t>
      </w:r>
      <w:r>
        <w:tab/>
        <w:t xml:space="preserve">has successfully completed 60 semester hours of academic credit including chemistry and biology as well as a structured curriculum in medical laboratory techniques at an accredited institution or has an associate degree based on a course of study including those subjects from an accredited institution; or </w:t>
      </w:r>
    </w:p>
    <w:p w:rsidR="001211D3" w:rsidRDefault="001211D3" w:rsidP="00621D62">
      <w:pPr>
        <w:widowControl w:val="0"/>
        <w:autoSpaceDE w:val="0"/>
        <w:autoSpaceDN w:val="0"/>
        <w:adjustRightInd w:val="0"/>
        <w:ind w:left="1440" w:hanging="720"/>
      </w:pPr>
    </w:p>
    <w:p w:rsidR="00621D62" w:rsidRDefault="00621D62" w:rsidP="00621D62">
      <w:pPr>
        <w:widowControl w:val="0"/>
        <w:autoSpaceDE w:val="0"/>
        <w:autoSpaceDN w:val="0"/>
        <w:adjustRightInd w:val="0"/>
        <w:ind w:left="1440" w:hanging="720"/>
      </w:pPr>
      <w:r>
        <w:t>b)</w:t>
      </w:r>
      <w:r>
        <w:tab/>
        <w:t xml:space="preserve">is a high school graduate or equivalent such as a General Education Degree (GED), and has completed at least 1 year in a technician training program in a school accredited by an accrediting agency approved by the U.S. Office of Education; or </w:t>
      </w:r>
    </w:p>
    <w:p w:rsidR="001211D3" w:rsidRDefault="001211D3" w:rsidP="00621D62">
      <w:pPr>
        <w:widowControl w:val="0"/>
        <w:autoSpaceDE w:val="0"/>
        <w:autoSpaceDN w:val="0"/>
        <w:adjustRightInd w:val="0"/>
        <w:ind w:left="1440" w:hanging="720"/>
      </w:pPr>
    </w:p>
    <w:p w:rsidR="00621D62" w:rsidRDefault="00621D62" w:rsidP="00621D62">
      <w:pPr>
        <w:widowControl w:val="0"/>
        <w:autoSpaceDE w:val="0"/>
        <w:autoSpaceDN w:val="0"/>
        <w:adjustRightInd w:val="0"/>
        <w:ind w:left="1440" w:hanging="720"/>
      </w:pPr>
      <w:r>
        <w:t>c)</w:t>
      </w:r>
      <w:r>
        <w:tab/>
        <w:t xml:space="preserve">is a high school graduate or equivalent such as a General Education Degree (GED), and has successfully completed an official military medical laboratory procedures course of at least 50 weeks duration and has held military enlisted occupational specialty of Medical Laboratory Specialist (Laboratory Technician). </w:t>
      </w:r>
    </w:p>
    <w:sectPr w:rsidR="00621D62" w:rsidSect="00621D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1D62"/>
    <w:rsid w:val="001211D3"/>
    <w:rsid w:val="003D3E93"/>
    <w:rsid w:val="005428BB"/>
    <w:rsid w:val="005C3366"/>
    <w:rsid w:val="00621D62"/>
    <w:rsid w:val="00D8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