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4510F" w14:textId="77777777" w:rsidR="005C0479" w:rsidRDefault="005C0479" w:rsidP="005C0479">
      <w:pPr>
        <w:widowControl w:val="0"/>
        <w:autoSpaceDE w:val="0"/>
        <w:autoSpaceDN w:val="0"/>
        <w:adjustRightInd w:val="0"/>
      </w:pPr>
    </w:p>
    <w:p w14:paraId="280686BD" w14:textId="77777777" w:rsidR="005C0479" w:rsidRDefault="005C0479" w:rsidP="005C0479">
      <w:pPr>
        <w:widowControl w:val="0"/>
        <w:autoSpaceDE w:val="0"/>
        <w:autoSpaceDN w:val="0"/>
        <w:adjustRightInd w:val="0"/>
      </w:pPr>
      <w:r>
        <w:rPr>
          <w:b/>
          <w:bCs/>
        </w:rPr>
        <w:t xml:space="preserve">Section </w:t>
      </w:r>
      <w:proofErr w:type="gramStart"/>
      <w:r>
        <w:rPr>
          <w:b/>
          <w:bCs/>
        </w:rPr>
        <w:t>465.150  Provisional</w:t>
      </w:r>
      <w:proofErr w:type="gramEnd"/>
      <w:r>
        <w:rPr>
          <w:b/>
          <w:bCs/>
        </w:rPr>
        <w:t xml:space="preserve"> Certification</w:t>
      </w:r>
      <w:r>
        <w:t xml:space="preserve"> </w:t>
      </w:r>
    </w:p>
    <w:p w14:paraId="1D6BD5C8" w14:textId="77777777" w:rsidR="005C0479" w:rsidRDefault="005C0479" w:rsidP="005C0479">
      <w:pPr>
        <w:widowControl w:val="0"/>
        <w:autoSpaceDE w:val="0"/>
        <w:autoSpaceDN w:val="0"/>
        <w:adjustRightInd w:val="0"/>
      </w:pPr>
    </w:p>
    <w:p w14:paraId="4CF51A52" w14:textId="77777777" w:rsidR="005C0479" w:rsidRDefault="005C0479" w:rsidP="005C0479">
      <w:pPr>
        <w:widowControl w:val="0"/>
        <w:autoSpaceDE w:val="0"/>
        <w:autoSpaceDN w:val="0"/>
        <w:adjustRightInd w:val="0"/>
        <w:ind w:left="1440" w:hanging="720"/>
      </w:pPr>
      <w:r>
        <w:t>a)</w:t>
      </w:r>
      <w:r>
        <w:tab/>
        <w:t xml:space="preserve">Whenever a deficiency is found, a certified environmental laboratory may be placed on provisional certification.  Provisional certification may be imposed for the following periods: </w:t>
      </w:r>
    </w:p>
    <w:p w14:paraId="71FF8C42" w14:textId="77777777" w:rsidR="00503D80" w:rsidRDefault="00503D80" w:rsidP="007C446C">
      <w:pPr>
        <w:widowControl w:val="0"/>
        <w:autoSpaceDE w:val="0"/>
        <w:autoSpaceDN w:val="0"/>
        <w:adjustRightInd w:val="0"/>
      </w:pPr>
    </w:p>
    <w:p w14:paraId="73B4C353" w14:textId="6705461F" w:rsidR="005C0479" w:rsidRDefault="005C0479" w:rsidP="005C0479">
      <w:pPr>
        <w:widowControl w:val="0"/>
        <w:autoSpaceDE w:val="0"/>
        <w:autoSpaceDN w:val="0"/>
        <w:adjustRightInd w:val="0"/>
        <w:ind w:left="2160" w:hanging="720"/>
      </w:pPr>
      <w:r>
        <w:t>1)</w:t>
      </w:r>
      <w:r>
        <w:tab/>
        <w:t xml:space="preserve">From </w:t>
      </w:r>
      <w:r w:rsidR="00DB636B">
        <w:t>7</w:t>
      </w:r>
      <w:r>
        <w:t xml:space="preserve"> to 30 days if the deficiency could compromise the quality of analytical data generated by the environmental laboratory; or </w:t>
      </w:r>
    </w:p>
    <w:p w14:paraId="78B63106" w14:textId="77777777" w:rsidR="00503D80" w:rsidRDefault="00503D80" w:rsidP="007C446C">
      <w:pPr>
        <w:widowControl w:val="0"/>
        <w:autoSpaceDE w:val="0"/>
        <w:autoSpaceDN w:val="0"/>
        <w:adjustRightInd w:val="0"/>
      </w:pPr>
    </w:p>
    <w:p w14:paraId="0083A659" w14:textId="77777777" w:rsidR="005C0479" w:rsidRDefault="005C0479" w:rsidP="005C0479">
      <w:pPr>
        <w:widowControl w:val="0"/>
        <w:autoSpaceDE w:val="0"/>
        <w:autoSpaceDN w:val="0"/>
        <w:adjustRightInd w:val="0"/>
        <w:ind w:left="2160" w:hanging="720"/>
      </w:pPr>
      <w:r>
        <w:t>2)</w:t>
      </w:r>
      <w:r>
        <w:tab/>
        <w:t xml:space="preserve">From 90 days to one year in the case of any other type of deficiency. </w:t>
      </w:r>
    </w:p>
    <w:p w14:paraId="55915EDA" w14:textId="77777777" w:rsidR="00503D80" w:rsidRDefault="00503D80" w:rsidP="007C446C">
      <w:pPr>
        <w:widowControl w:val="0"/>
        <w:autoSpaceDE w:val="0"/>
        <w:autoSpaceDN w:val="0"/>
        <w:adjustRightInd w:val="0"/>
      </w:pPr>
    </w:p>
    <w:p w14:paraId="44F0A5B7" w14:textId="0D6235BD" w:rsidR="005C0479" w:rsidRDefault="005C0479" w:rsidP="005C0479">
      <w:pPr>
        <w:widowControl w:val="0"/>
        <w:autoSpaceDE w:val="0"/>
        <w:autoSpaceDN w:val="0"/>
        <w:adjustRightInd w:val="0"/>
        <w:ind w:left="1440" w:hanging="720"/>
      </w:pPr>
      <w:r>
        <w:t>b)</w:t>
      </w:r>
      <w:r>
        <w:tab/>
        <w:t>A provisionally certified laboratory may continue to analyze samples for compliance purposes, but shall notify its clients of its provisionally certified status by providing that information in writing, as soon as practicable</w:t>
      </w:r>
      <w:r w:rsidR="003E1E97">
        <w:t>. In</w:t>
      </w:r>
      <w:r>
        <w:t xml:space="preserve"> no event </w:t>
      </w:r>
      <w:r w:rsidR="003E1E97">
        <w:t xml:space="preserve">shall written notice be given </w:t>
      </w:r>
      <w:r>
        <w:t xml:space="preserve">later than 3 days after the imposition of provisionally certified status and shall also include such information on any report of any analysis performed during the period of provisional certification. </w:t>
      </w:r>
    </w:p>
    <w:p w14:paraId="1C14DA2D" w14:textId="6702A060" w:rsidR="00DB636B" w:rsidRDefault="00DB636B" w:rsidP="007C446C">
      <w:pPr>
        <w:widowControl w:val="0"/>
        <w:autoSpaceDE w:val="0"/>
        <w:autoSpaceDN w:val="0"/>
        <w:adjustRightInd w:val="0"/>
      </w:pPr>
    </w:p>
    <w:p w14:paraId="6ACF6D45" w14:textId="68497901" w:rsidR="00DB636B" w:rsidRDefault="00DB636B" w:rsidP="005C0479">
      <w:pPr>
        <w:widowControl w:val="0"/>
        <w:autoSpaceDE w:val="0"/>
        <w:autoSpaceDN w:val="0"/>
        <w:adjustRightInd w:val="0"/>
        <w:ind w:left="1440" w:hanging="720"/>
      </w:pPr>
      <w:r>
        <w:t xml:space="preserve">(Source:  Amended at 46 Ill. Reg. </w:t>
      </w:r>
      <w:r w:rsidR="0074357A">
        <w:t>19150</w:t>
      </w:r>
      <w:r>
        <w:t xml:space="preserve">, effective </w:t>
      </w:r>
      <w:r w:rsidR="0074357A">
        <w:t>November 17, 2022</w:t>
      </w:r>
      <w:r>
        <w:t>)</w:t>
      </w:r>
    </w:p>
    <w:sectPr w:rsidR="00DB636B" w:rsidSect="005C047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C0479"/>
    <w:rsid w:val="00392AD0"/>
    <w:rsid w:val="003E1E97"/>
    <w:rsid w:val="00503D80"/>
    <w:rsid w:val="005C0479"/>
    <w:rsid w:val="005C3366"/>
    <w:rsid w:val="0074357A"/>
    <w:rsid w:val="007C446C"/>
    <w:rsid w:val="008331B1"/>
    <w:rsid w:val="009F6660"/>
    <w:rsid w:val="00B13175"/>
    <w:rsid w:val="00DB6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9F7E9EA"/>
  <w15:docId w15:val="{CD239368-4E3E-404E-92F4-92300EAD8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147</Words>
  <Characters>841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465</vt:lpstr>
    </vt:vector>
  </TitlesOfParts>
  <Company>General Assembly</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465</dc:title>
  <dc:subject/>
  <dc:creator>Illinois General Assembly</dc:creator>
  <cp:keywords/>
  <dc:description/>
  <cp:lastModifiedBy>Shipley, Melissa A.</cp:lastModifiedBy>
  <cp:revision>4</cp:revision>
  <dcterms:created xsi:type="dcterms:W3CDTF">2022-11-14T20:27:00Z</dcterms:created>
  <dcterms:modified xsi:type="dcterms:W3CDTF">2022-12-02T14:57:00Z</dcterms:modified>
</cp:coreProperties>
</file>